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1E0"/>
      </w:tblPr>
      <w:tblGrid>
        <w:gridCol w:w="948"/>
        <w:gridCol w:w="420"/>
        <w:gridCol w:w="8753"/>
      </w:tblGrid>
      <w:tr w:rsidR="008C2BDB" w:rsidRPr="00A265B8" w:rsidTr="00A96838">
        <w:trPr>
          <w:trHeight w:val="3686"/>
        </w:trPr>
        <w:tc>
          <w:tcPr>
            <w:tcW w:w="10121" w:type="dxa"/>
            <w:gridSpan w:val="3"/>
            <w:tcMar>
              <w:bottom w:w="567" w:type="dxa"/>
            </w:tcMar>
          </w:tcPr>
          <w:p w:rsidR="008C2BDB" w:rsidRDefault="008C2BDB" w:rsidP="00394EEA">
            <w:pPr>
              <w:rPr>
                <w:color w:val="000099"/>
                <w:sz w:val="72"/>
                <w:szCs w:val="72"/>
              </w:rPr>
            </w:pPr>
            <w:bookmarkStart w:id="0" w:name="Title"/>
            <w:smartTag w:uri="urn:schemas-microsoft-com:office:smarttags" w:element="address">
              <w:smartTag w:uri="urn:schemas-microsoft-com:office:smarttags" w:element="Street">
                <w:r>
                  <w:rPr>
                    <w:color w:val="000099"/>
                    <w:sz w:val="72"/>
                    <w:szCs w:val="72"/>
                  </w:rPr>
                  <w:t>SNOMED CT</w:t>
                </w:r>
              </w:smartTag>
            </w:smartTag>
            <w:r w:rsidRPr="001E46C2">
              <w:rPr>
                <w:color w:val="000099"/>
                <w:sz w:val="72"/>
                <w:szCs w:val="72"/>
              </w:rPr>
              <w:t xml:space="preserve"> </w:t>
            </w:r>
          </w:p>
          <w:p w:rsidR="008C2BDB" w:rsidRPr="007724A4" w:rsidRDefault="008C2BDB" w:rsidP="00394EEA">
            <w:pPr>
              <w:rPr>
                <w:b/>
                <w:color w:val="000099"/>
                <w:sz w:val="32"/>
                <w:szCs w:val="32"/>
              </w:rPr>
            </w:pPr>
            <w:r w:rsidRPr="007724A4">
              <w:rPr>
                <w:b/>
                <w:color w:val="000099"/>
                <w:sz w:val="32"/>
                <w:szCs w:val="32"/>
              </w:rPr>
              <w:t>Content Improvement Project</w:t>
            </w:r>
          </w:p>
          <w:p w:rsidR="008C2BDB" w:rsidRDefault="008C2BDB" w:rsidP="00D52222">
            <w:pPr>
              <w:pStyle w:val="Maintitle"/>
            </w:pPr>
          </w:p>
          <w:p w:rsidR="008C2BDB" w:rsidRPr="007724A4" w:rsidRDefault="008C2BDB" w:rsidP="00D52222">
            <w:pPr>
              <w:pStyle w:val="Maintitle"/>
              <w:rPr>
                <w:sz w:val="36"/>
                <w:szCs w:val="36"/>
              </w:rPr>
            </w:pPr>
            <w:r>
              <w:rPr>
                <w:sz w:val="36"/>
                <w:szCs w:val="36"/>
              </w:rPr>
              <w:t>Elaboration</w:t>
            </w:r>
            <w:r w:rsidRPr="007724A4">
              <w:rPr>
                <w:sz w:val="36"/>
                <w:szCs w:val="36"/>
              </w:rPr>
              <w:t xml:space="preserve"> phase</w:t>
            </w:r>
          </w:p>
        </w:tc>
      </w:tr>
      <w:tr w:rsidR="008C2BDB" w:rsidTr="00A96838">
        <w:trPr>
          <w:trHeight w:val="567"/>
        </w:trPr>
        <w:tc>
          <w:tcPr>
            <w:tcW w:w="10121" w:type="dxa"/>
            <w:gridSpan w:val="3"/>
            <w:tcMar>
              <w:bottom w:w="567" w:type="dxa"/>
            </w:tcMar>
          </w:tcPr>
          <w:p w:rsidR="008C2BDB" w:rsidRPr="001E46C2" w:rsidRDefault="008C2BDB" w:rsidP="00394EEA">
            <w:pPr>
              <w:rPr>
                <w:color w:val="000099"/>
                <w:sz w:val="40"/>
              </w:rPr>
            </w:pPr>
            <w:bookmarkStart w:id="1" w:name="Subtitle" w:colFirst="0" w:colLast="0"/>
            <w:bookmarkEnd w:id="0"/>
            <w:r>
              <w:rPr>
                <w:color w:val="000099"/>
                <w:sz w:val="40"/>
              </w:rPr>
              <w:t xml:space="preserve">Project ID: </w:t>
            </w:r>
            <w:r>
              <w:rPr>
                <w:color w:val="000099"/>
                <w:sz w:val="40"/>
              </w:rPr>
              <w:tab/>
            </w:r>
            <w:r w:rsidRPr="007F7D61">
              <w:rPr>
                <w:color w:val="000099"/>
                <w:sz w:val="40"/>
              </w:rPr>
              <w:t xml:space="preserve">artf6237  </w:t>
            </w:r>
            <w:r w:rsidRPr="001E46C2">
              <w:rPr>
                <w:color w:val="000099"/>
                <w:sz w:val="40"/>
              </w:rPr>
              <w:tab/>
            </w:r>
          </w:p>
          <w:p w:rsidR="008C2BDB" w:rsidRPr="001E46C2" w:rsidRDefault="008C2BDB" w:rsidP="00394EEA">
            <w:pPr>
              <w:rPr>
                <w:color w:val="000099"/>
                <w:sz w:val="40"/>
              </w:rPr>
            </w:pPr>
            <w:r>
              <w:rPr>
                <w:color w:val="000099"/>
                <w:sz w:val="40"/>
              </w:rPr>
              <w:t xml:space="preserve">Topic: </w:t>
            </w:r>
            <w:r>
              <w:rPr>
                <w:color w:val="000099"/>
                <w:sz w:val="40"/>
              </w:rPr>
              <w:tab/>
            </w:r>
            <w:r>
              <w:rPr>
                <w:color w:val="000099"/>
                <w:sz w:val="40"/>
              </w:rPr>
              <w:tab/>
            </w:r>
            <w:r w:rsidRPr="007F7D61">
              <w:rPr>
                <w:color w:val="000099"/>
                <w:sz w:val="40"/>
              </w:rPr>
              <w:t>nursing content - context-specific nature of concepts not properly represented in FSNs</w:t>
            </w:r>
          </w:p>
          <w:p w:rsidR="008C2BDB" w:rsidRDefault="008C2BDB" w:rsidP="00F81870">
            <w:pPr>
              <w:pStyle w:val="Subtitle"/>
            </w:pPr>
          </w:p>
        </w:tc>
      </w:tr>
      <w:tr w:rsidR="008C2BDB" w:rsidRPr="00A96838" w:rsidTr="00A96838">
        <w:tc>
          <w:tcPr>
            <w:tcW w:w="948" w:type="dxa"/>
            <w:tcMar>
              <w:right w:w="0" w:type="dxa"/>
            </w:tcMar>
          </w:tcPr>
          <w:p w:rsidR="008C2BDB" w:rsidRDefault="008C2BDB" w:rsidP="00F81870">
            <w:pPr>
              <w:pStyle w:val="Subtitle"/>
            </w:pPr>
            <w:bookmarkStart w:id="2" w:name="DocumentDate" w:colFirst="1" w:colLast="1"/>
            <w:bookmarkEnd w:id="1"/>
            <w:r>
              <w:t xml:space="preserve">Date </w:t>
            </w:r>
          </w:p>
        </w:tc>
        <w:tc>
          <w:tcPr>
            <w:tcW w:w="9173" w:type="dxa"/>
            <w:gridSpan w:val="2"/>
            <w:tcBorders>
              <w:left w:val="nil"/>
            </w:tcBorders>
          </w:tcPr>
          <w:p w:rsidR="008C2BDB" w:rsidRDefault="008C2BDB" w:rsidP="00F81870">
            <w:pPr>
              <w:pStyle w:val="Subtitle"/>
            </w:pPr>
            <w:r>
              <w:t>20130415</w:t>
            </w:r>
          </w:p>
        </w:tc>
      </w:tr>
      <w:tr w:rsidR="008C2BDB" w:rsidRPr="00A96838" w:rsidTr="00A96838">
        <w:tc>
          <w:tcPr>
            <w:tcW w:w="1368" w:type="dxa"/>
            <w:gridSpan w:val="2"/>
            <w:tcMar>
              <w:right w:w="0" w:type="dxa"/>
            </w:tcMar>
          </w:tcPr>
          <w:p w:rsidR="008C2BDB" w:rsidRDefault="008C2BDB" w:rsidP="00F81870">
            <w:pPr>
              <w:pStyle w:val="Subtitle"/>
            </w:pPr>
            <w:bookmarkStart w:id="3" w:name="Version_Frontpage" w:colFirst="1" w:colLast="1"/>
            <w:bookmarkEnd w:id="2"/>
            <w:r>
              <w:t xml:space="preserve">Version </w:t>
            </w:r>
          </w:p>
        </w:tc>
        <w:tc>
          <w:tcPr>
            <w:tcW w:w="8753" w:type="dxa"/>
          </w:tcPr>
          <w:p w:rsidR="008C2BDB" w:rsidRDefault="008C2BDB" w:rsidP="00F81870">
            <w:pPr>
              <w:pStyle w:val="Version"/>
            </w:pPr>
            <w:r>
              <w:t>0.03</w:t>
            </w:r>
          </w:p>
        </w:tc>
      </w:tr>
      <w:bookmarkEnd w:id="3"/>
    </w:tbl>
    <w:p w:rsidR="008C2BDB" w:rsidRDefault="008C2BDB" w:rsidP="005C10C9">
      <w:pPr>
        <w:sectPr w:rsidR="008C2BDB" w:rsidSect="00615F50">
          <w:headerReference w:type="default" r:id="rId7"/>
          <w:footerReference w:type="default" r:id="rId8"/>
          <w:headerReference w:type="first" r:id="rId9"/>
          <w:pgSz w:w="11906" w:h="16838" w:code="9"/>
          <w:pgMar w:top="3515" w:right="964" w:bottom="1701" w:left="964" w:header="454" w:footer="454" w:gutter="0"/>
          <w:cols w:space="708"/>
          <w:titlePg/>
          <w:docGrid w:linePitch="360"/>
        </w:sectPr>
      </w:pPr>
    </w:p>
    <w:p w:rsidR="008C2BDB" w:rsidRDefault="008C2BDB" w:rsidP="00D811B5">
      <w:pPr>
        <w:pStyle w:val="Headingbold"/>
        <w:sectPr w:rsidR="008C2BDB" w:rsidSect="00F25375">
          <w:headerReference w:type="default" r:id="rId10"/>
          <w:headerReference w:type="first" r:id="rId11"/>
          <w:footerReference w:type="first" r:id="rId12"/>
          <w:pgSz w:w="11906" w:h="16838" w:code="9"/>
          <w:pgMar w:top="399" w:right="964" w:bottom="1701" w:left="964" w:header="454" w:footer="454" w:gutter="0"/>
          <w:cols w:space="708"/>
          <w:titlePg/>
          <w:docGrid w:linePitch="360"/>
        </w:sectPr>
      </w:pPr>
    </w:p>
    <w:p w:rsidR="008C2BDB" w:rsidRPr="00E87BDC" w:rsidRDefault="008C2BDB"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620"/>
        <w:gridCol w:w="2238"/>
        <w:gridCol w:w="4905"/>
      </w:tblGrid>
      <w:tr w:rsidR="008C2BDB" w:rsidRPr="00A96838" w:rsidTr="00A96838">
        <w:trPr>
          <w:trHeight w:val="397"/>
        </w:trPr>
        <w:tc>
          <w:tcPr>
            <w:tcW w:w="1260" w:type="dxa"/>
            <w:tcBorders>
              <w:right w:val="nil"/>
            </w:tcBorders>
            <w:shd w:val="clear" w:color="auto" w:fill="C7DAF1"/>
            <w:vAlign w:val="center"/>
          </w:tcPr>
          <w:p w:rsidR="008C2BDB" w:rsidRPr="00A96838" w:rsidRDefault="008C2BDB" w:rsidP="00544EA6">
            <w:pPr>
              <w:rPr>
                <w:b/>
              </w:rPr>
            </w:pPr>
            <w:bookmarkStart w:id="4" w:name="AmendmentHistoryTable"/>
            <w:r w:rsidRPr="00A96838">
              <w:rPr>
                <w:b/>
              </w:rPr>
              <w:t>Version</w:t>
            </w:r>
          </w:p>
        </w:tc>
        <w:tc>
          <w:tcPr>
            <w:tcW w:w="1620" w:type="dxa"/>
            <w:tcBorders>
              <w:left w:val="nil"/>
              <w:right w:val="nil"/>
            </w:tcBorders>
            <w:shd w:val="clear" w:color="auto" w:fill="C7DAF1"/>
            <w:vAlign w:val="center"/>
          </w:tcPr>
          <w:p w:rsidR="008C2BDB" w:rsidRPr="00A96838" w:rsidRDefault="008C2BDB" w:rsidP="00544EA6">
            <w:pPr>
              <w:rPr>
                <w:b/>
              </w:rPr>
            </w:pPr>
            <w:r w:rsidRPr="00A96838">
              <w:rPr>
                <w:b/>
              </w:rPr>
              <w:t>Date</w:t>
            </w:r>
          </w:p>
        </w:tc>
        <w:tc>
          <w:tcPr>
            <w:tcW w:w="2238" w:type="dxa"/>
            <w:tcBorders>
              <w:left w:val="nil"/>
              <w:right w:val="nil"/>
            </w:tcBorders>
            <w:shd w:val="clear" w:color="auto" w:fill="C7DAF1"/>
            <w:vAlign w:val="center"/>
          </w:tcPr>
          <w:p w:rsidR="008C2BDB" w:rsidRPr="00A96838" w:rsidRDefault="008C2BDB" w:rsidP="00544EA6">
            <w:pPr>
              <w:rPr>
                <w:b/>
              </w:rPr>
            </w:pPr>
            <w:r w:rsidRPr="00A96838">
              <w:rPr>
                <w:b/>
              </w:rPr>
              <w:t>Editor</w:t>
            </w:r>
          </w:p>
        </w:tc>
        <w:tc>
          <w:tcPr>
            <w:tcW w:w="4905" w:type="dxa"/>
            <w:tcBorders>
              <w:left w:val="nil"/>
            </w:tcBorders>
            <w:shd w:val="clear" w:color="auto" w:fill="C7DAF1"/>
            <w:vAlign w:val="center"/>
          </w:tcPr>
          <w:p w:rsidR="008C2BDB" w:rsidRPr="00A96838" w:rsidRDefault="008C2BDB" w:rsidP="00544EA6">
            <w:pPr>
              <w:rPr>
                <w:b/>
              </w:rPr>
            </w:pPr>
            <w:r w:rsidRPr="00A96838">
              <w:rPr>
                <w:b/>
              </w:rPr>
              <w:t>Comments</w:t>
            </w:r>
          </w:p>
        </w:tc>
      </w:tr>
      <w:tr w:rsidR="008C2BDB" w:rsidRPr="00E87BDC" w:rsidTr="00A96838">
        <w:trPr>
          <w:trHeight w:val="397"/>
        </w:trPr>
        <w:tc>
          <w:tcPr>
            <w:tcW w:w="1260" w:type="dxa"/>
            <w:vAlign w:val="center"/>
          </w:tcPr>
          <w:p w:rsidR="008C2BDB" w:rsidRPr="00E87BDC" w:rsidRDefault="008C2BDB" w:rsidP="00544EA6">
            <w:bookmarkStart w:id="5" w:name="Version_Amendment"/>
            <w:bookmarkEnd w:id="5"/>
            <w:r>
              <w:t>0.01</w:t>
            </w:r>
          </w:p>
        </w:tc>
        <w:tc>
          <w:tcPr>
            <w:tcW w:w="1620" w:type="dxa"/>
            <w:vAlign w:val="center"/>
          </w:tcPr>
          <w:p w:rsidR="008C2BDB" w:rsidRPr="00E87BDC" w:rsidRDefault="008C2BDB" w:rsidP="00544EA6">
            <w:bookmarkStart w:id="6" w:name="EditDate_Amendment"/>
            <w:bookmarkEnd w:id="6"/>
            <w:r>
              <w:t>20130208</w:t>
            </w:r>
          </w:p>
        </w:tc>
        <w:tc>
          <w:tcPr>
            <w:tcW w:w="2238" w:type="dxa"/>
            <w:vAlign w:val="center"/>
          </w:tcPr>
          <w:p w:rsidR="008C2BDB" w:rsidRPr="00E87BDC" w:rsidRDefault="008C2BDB" w:rsidP="00544EA6">
            <w:bookmarkStart w:id="7" w:name="Editor_Amendment"/>
            <w:bookmarkEnd w:id="7"/>
            <w:r>
              <w:t>Herman Muys</w:t>
            </w:r>
          </w:p>
        </w:tc>
        <w:bookmarkStart w:id="8" w:name="Comments_Amendment"/>
        <w:bookmarkStart w:id="9" w:name="Tekst7"/>
        <w:bookmarkEnd w:id="8"/>
        <w:tc>
          <w:tcPr>
            <w:tcW w:w="4905" w:type="dxa"/>
            <w:vAlign w:val="center"/>
          </w:tcPr>
          <w:p w:rsidR="008C2BDB" w:rsidRPr="00E87BDC" w:rsidRDefault="008C2BDB" w:rsidP="00544EA6">
            <w:r>
              <w:fldChar w:fldCharType="begin">
                <w:ffData>
                  <w:name w:val="Tekst7"/>
                  <w:enabled/>
                  <w:calcOnExit w:val="0"/>
                  <w:textInput>
                    <w:default w:val="First draft for comments"/>
                  </w:textInput>
                </w:ffData>
              </w:fldChar>
            </w:r>
            <w:r>
              <w:instrText xml:space="preserve"> FORMTEXT </w:instrText>
            </w:r>
            <w:r>
              <w:fldChar w:fldCharType="separate"/>
            </w:r>
            <w:r>
              <w:rPr>
                <w:noProof/>
              </w:rPr>
              <w:t>First draft for comments</w:t>
            </w:r>
            <w:r>
              <w:fldChar w:fldCharType="end"/>
            </w:r>
            <w:bookmarkEnd w:id="9"/>
          </w:p>
        </w:tc>
      </w:tr>
      <w:tr w:rsidR="008C2BDB" w:rsidRPr="00E87BDC" w:rsidTr="00A96838">
        <w:trPr>
          <w:trHeight w:val="397"/>
        </w:trPr>
        <w:tc>
          <w:tcPr>
            <w:tcW w:w="1260" w:type="dxa"/>
            <w:vAlign w:val="center"/>
          </w:tcPr>
          <w:p w:rsidR="008C2BDB" w:rsidRDefault="008C2BDB" w:rsidP="00544EA6">
            <w:r>
              <w:t>0.02</w:t>
            </w:r>
          </w:p>
        </w:tc>
        <w:tc>
          <w:tcPr>
            <w:tcW w:w="1620" w:type="dxa"/>
            <w:vAlign w:val="center"/>
          </w:tcPr>
          <w:p w:rsidR="008C2BDB" w:rsidRDefault="008C2BDB" w:rsidP="00544EA6">
            <w:r>
              <w:t>20130414</w:t>
            </w:r>
          </w:p>
        </w:tc>
        <w:tc>
          <w:tcPr>
            <w:tcW w:w="2238" w:type="dxa"/>
            <w:vAlign w:val="center"/>
          </w:tcPr>
          <w:p w:rsidR="008C2BDB" w:rsidRDefault="008C2BDB" w:rsidP="00544EA6">
            <w:r>
              <w:t>Herman Muys</w:t>
            </w:r>
          </w:p>
        </w:tc>
        <w:tc>
          <w:tcPr>
            <w:tcW w:w="4905" w:type="dxa"/>
            <w:vAlign w:val="center"/>
          </w:tcPr>
          <w:p w:rsidR="008C2BDB" w:rsidRDefault="008C2BDB" w:rsidP="00544EA6">
            <w:r>
              <w:t>Review of remaining problematic concepts together with Anne Cassey.</w:t>
            </w:r>
          </w:p>
        </w:tc>
      </w:tr>
      <w:tr w:rsidR="008C2BDB" w:rsidRPr="00E87BDC" w:rsidTr="00A96838">
        <w:trPr>
          <w:trHeight w:val="397"/>
        </w:trPr>
        <w:tc>
          <w:tcPr>
            <w:tcW w:w="1260" w:type="dxa"/>
            <w:vAlign w:val="center"/>
          </w:tcPr>
          <w:p w:rsidR="008C2BDB" w:rsidRDefault="008C2BDB" w:rsidP="00544EA6">
            <w:r>
              <w:t>0.03</w:t>
            </w:r>
          </w:p>
        </w:tc>
        <w:tc>
          <w:tcPr>
            <w:tcW w:w="1620" w:type="dxa"/>
            <w:vAlign w:val="center"/>
          </w:tcPr>
          <w:p w:rsidR="008C2BDB" w:rsidRDefault="008C2BDB" w:rsidP="00544EA6">
            <w:r>
              <w:t>20130415</w:t>
            </w:r>
          </w:p>
        </w:tc>
        <w:tc>
          <w:tcPr>
            <w:tcW w:w="2238" w:type="dxa"/>
            <w:vAlign w:val="center"/>
          </w:tcPr>
          <w:p w:rsidR="008C2BDB" w:rsidRDefault="008C2BDB" w:rsidP="00544EA6">
            <w:r>
              <w:t>Herman Muys</w:t>
            </w:r>
          </w:p>
        </w:tc>
        <w:tc>
          <w:tcPr>
            <w:tcW w:w="4905" w:type="dxa"/>
            <w:vAlign w:val="center"/>
          </w:tcPr>
          <w:p w:rsidR="008C2BDB" w:rsidRDefault="008C2BDB" w:rsidP="00544EA6">
            <w:r>
              <w:t>Comment by James Case on US specific contents added.</w:t>
            </w:r>
          </w:p>
        </w:tc>
      </w:tr>
      <w:bookmarkEnd w:id="4"/>
    </w:tbl>
    <w:p w:rsidR="008C2BDB" w:rsidRDefault="008C2BDB" w:rsidP="00D811B5"/>
    <w:p w:rsidR="008C2BDB" w:rsidRPr="00044818" w:rsidRDefault="008C2BDB"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3240"/>
        <w:gridCol w:w="5040"/>
      </w:tblGrid>
      <w:tr w:rsidR="008C2BDB" w:rsidRPr="00A96838" w:rsidTr="00A96838">
        <w:trPr>
          <w:trHeight w:val="397"/>
        </w:trPr>
        <w:tc>
          <w:tcPr>
            <w:tcW w:w="1620" w:type="dxa"/>
            <w:tcBorders>
              <w:right w:val="nil"/>
            </w:tcBorders>
            <w:shd w:val="clear" w:color="auto" w:fill="C7DAF1"/>
            <w:vAlign w:val="center"/>
          </w:tcPr>
          <w:p w:rsidR="008C2BDB" w:rsidRPr="00A96838" w:rsidRDefault="008C2BDB" w:rsidP="00FD5D6E">
            <w:pPr>
              <w:rPr>
                <w:b/>
              </w:rPr>
            </w:pPr>
            <w:r w:rsidRPr="00A96838">
              <w:rPr>
                <w:b/>
              </w:rPr>
              <w:t>Review date</w:t>
            </w:r>
          </w:p>
        </w:tc>
        <w:tc>
          <w:tcPr>
            <w:tcW w:w="3240" w:type="dxa"/>
            <w:tcBorders>
              <w:left w:val="nil"/>
              <w:right w:val="nil"/>
            </w:tcBorders>
            <w:shd w:val="clear" w:color="auto" w:fill="C7DAF1"/>
            <w:vAlign w:val="center"/>
          </w:tcPr>
          <w:p w:rsidR="008C2BDB" w:rsidRPr="00A96838" w:rsidRDefault="008C2BDB" w:rsidP="00FD5D6E">
            <w:pPr>
              <w:rPr>
                <w:b/>
              </w:rPr>
            </w:pPr>
            <w:r w:rsidRPr="00A96838">
              <w:rPr>
                <w:b/>
              </w:rPr>
              <w:t>Responsible owner</w:t>
            </w:r>
          </w:p>
        </w:tc>
        <w:tc>
          <w:tcPr>
            <w:tcW w:w="5040" w:type="dxa"/>
            <w:tcBorders>
              <w:left w:val="nil"/>
            </w:tcBorders>
            <w:shd w:val="clear" w:color="auto" w:fill="C7DAF1"/>
            <w:vAlign w:val="center"/>
          </w:tcPr>
          <w:p w:rsidR="008C2BDB" w:rsidRPr="00A96838" w:rsidRDefault="008C2BDB" w:rsidP="00FD5D6E">
            <w:pPr>
              <w:rPr>
                <w:b/>
              </w:rPr>
            </w:pPr>
            <w:r w:rsidRPr="00A96838">
              <w:rPr>
                <w:b/>
              </w:rPr>
              <w:t>Comments</w:t>
            </w:r>
          </w:p>
        </w:tc>
      </w:tr>
      <w:tr w:rsidR="008C2BDB" w:rsidRPr="00E87BDC" w:rsidTr="00A96838">
        <w:trPr>
          <w:trHeight w:val="397"/>
        </w:trPr>
        <w:tc>
          <w:tcPr>
            <w:tcW w:w="1620" w:type="dxa"/>
            <w:vAlign w:val="center"/>
          </w:tcPr>
          <w:p w:rsidR="008C2BDB" w:rsidRPr="00E87BDC" w:rsidRDefault="008C2BDB" w:rsidP="00FD5D6E">
            <w:r>
              <w:fldChar w:fldCharType="begin">
                <w:ffData>
                  <w:name w:val="Tekst5"/>
                  <w:enabled/>
                  <w:calcOnExit w:val="0"/>
                  <w:textInput>
                    <w:default w:val="YYYYMMDD"/>
                  </w:textInput>
                </w:ffData>
              </w:fldChar>
            </w:r>
            <w:r>
              <w:instrText xml:space="preserve"> FORMTEXT </w:instrText>
            </w:r>
            <w:r>
              <w:fldChar w:fldCharType="separate"/>
            </w:r>
            <w:r>
              <w:rPr>
                <w:noProof/>
              </w:rPr>
              <w:t>YYYYMMDD</w:t>
            </w:r>
            <w:r>
              <w:fldChar w:fldCharType="end"/>
            </w:r>
          </w:p>
        </w:tc>
        <w:tc>
          <w:tcPr>
            <w:tcW w:w="3240" w:type="dxa"/>
            <w:vAlign w:val="center"/>
          </w:tcPr>
          <w:p w:rsidR="008C2BDB" w:rsidRPr="00E87BDC" w:rsidRDefault="008C2BDB" w:rsidP="00FD5D6E">
            <w:r w:rsidRPr="00A96838">
              <w:rPr>
                <w:highlight w:val="lightGray"/>
              </w:rPr>
              <w:t>Person/group responsible</w:t>
            </w:r>
          </w:p>
        </w:tc>
        <w:tc>
          <w:tcPr>
            <w:tcW w:w="5040" w:type="dxa"/>
            <w:vAlign w:val="center"/>
          </w:tcPr>
          <w:p w:rsidR="008C2BDB" w:rsidRPr="00E87BDC" w:rsidRDefault="008C2BDB" w:rsidP="00FD5D6E">
            <w:r w:rsidRPr="00A96838">
              <w:rPr>
                <w:highlight w:val="lightGray"/>
              </w:rPr>
              <w:t>Summary of action</w:t>
            </w:r>
          </w:p>
        </w:tc>
      </w:tr>
      <w:tr w:rsidR="008C2BDB" w:rsidRPr="00E87BDC" w:rsidTr="00A96838">
        <w:trPr>
          <w:trHeight w:val="397"/>
        </w:trPr>
        <w:tc>
          <w:tcPr>
            <w:tcW w:w="1620" w:type="dxa"/>
            <w:vAlign w:val="center"/>
          </w:tcPr>
          <w:p w:rsidR="008C2BDB" w:rsidRDefault="008C2BDB" w:rsidP="00FD5D6E"/>
        </w:tc>
        <w:tc>
          <w:tcPr>
            <w:tcW w:w="3240" w:type="dxa"/>
            <w:vAlign w:val="center"/>
          </w:tcPr>
          <w:p w:rsidR="008C2BDB" w:rsidRDefault="008C2BDB" w:rsidP="00FD5D6E"/>
        </w:tc>
        <w:tc>
          <w:tcPr>
            <w:tcW w:w="5040" w:type="dxa"/>
            <w:vAlign w:val="center"/>
          </w:tcPr>
          <w:p w:rsidR="008C2BDB" w:rsidRDefault="008C2BDB" w:rsidP="00FD5D6E">
            <w:r>
              <w:fldChar w:fldCharType="begin">
                <w:ffData>
                  <w:name w:val="Tekst8"/>
                  <w:enabled/>
                  <w:calcOnExit w:val="0"/>
                  <w:textInput>
                    <w:default w:val="(remove or add rows if necessary)"/>
                  </w:textInput>
                </w:ffData>
              </w:fldChar>
            </w:r>
            <w:r>
              <w:instrText xml:space="preserve"> FORMTEXT </w:instrText>
            </w:r>
            <w:r>
              <w:fldChar w:fldCharType="separate"/>
            </w:r>
            <w:r>
              <w:rPr>
                <w:noProof/>
              </w:rPr>
              <w:t>(remove or add rows if necessary)</w:t>
            </w:r>
            <w:r>
              <w:fldChar w:fldCharType="end"/>
            </w:r>
          </w:p>
        </w:tc>
      </w:tr>
    </w:tbl>
    <w:p w:rsidR="008C2BDB" w:rsidRDefault="008C2BDB" w:rsidP="00D811B5"/>
    <w:p w:rsidR="008C2BDB" w:rsidRDefault="008C2BDB" w:rsidP="00D811B5"/>
    <w:p w:rsidR="008C2BDB" w:rsidRPr="00E87BDC" w:rsidRDefault="008C2BDB" w:rsidP="00D811B5"/>
    <w:p w:rsidR="008C2BDB" w:rsidRDefault="008C2BDB" w:rsidP="004A1AEF">
      <w:pPr>
        <w:rPr>
          <w:noProof/>
        </w:rPr>
      </w:pPr>
      <w:r>
        <w:rPr>
          <w:noProof/>
        </w:rPr>
        <w:t>© International Health Terminology Standards Development Organisation 2013. All rights reserved.</w:t>
      </w:r>
    </w:p>
    <w:p w:rsidR="008C2BDB" w:rsidRPr="004A1AEF" w:rsidRDefault="008C2BDB" w:rsidP="004A1AEF">
      <w:pPr>
        <w:spacing w:line="240" w:lineRule="atLeast"/>
        <w:rPr>
          <w:noProof/>
          <w:sz w:val="16"/>
          <w:szCs w:val="16"/>
        </w:rPr>
      </w:pPr>
      <w:r w:rsidRPr="004A1AEF">
        <w:rPr>
          <w:noProof/>
          <w:sz w:val="16"/>
          <w:szCs w:val="16"/>
        </w:rPr>
        <w:t xml:space="preserve">SNOMED CT® was originally created by the </w:t>
      </w:r>
      <w:smartTag w:uri="urn:schemas-microsoft-com:office:smarttags" w:element="PlaceType">
        <w:smartTag w:uri="urn:schemas-microsoft-com:office:smarttags" w:element="place">
          <w:r w:rsidRPr="004A1AEF">
            <w:rPr>
              <w:noProof/>
              <w:sz w:val="16"/>
              <w:szCs w:val="16"/>
            </w:rPr>
            <w:t>College</w:t>
          </w:r>
        </w:smartTag>
        <w:r w:rsidRPr="004A1AEF">
          <w:rPr>
            <w:noProof/>
            <w:sz w:val="16"/>
            <w:szCs w:val="16"/>
          </w:rPr>
          <w:t xml:space="preserve"> of </w:t>
        </w:r>
        <w:smartTag w:uri="urn:schemas-microsoft-com:office:smarttags" w:element="PlaceName">
          <w:r w:rsidRPr="004A1AEF">
            <w:rPr>
              <w:noProof/>
              <w:sz w:val="16"/>
              <w:szCs w:val="16"/>
            </w:rPr>
            <w:t>American Pathologists</w:t>
          </w:r>
        </w:smartTag>
      </w:smartTag>
      <w:r w:rsidRPr="004A1AEF">
        <w:rPr>
          <w:noProof/>
          <w:sz w:val="16"/>
          <w:szCs w:val="16"/>
        </w:rPr>
        <w:t>.</w:t>
      </w:r>
    </w:p>
    <w:p w:rsidR="008C2BDB" w:rsidRPr="004A1AEF" w:rsidRDefault="008C2BDB"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8C2BDB" w:rsidRPr="004A1AEF" w:rsidRDefault="008C2BDB"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8C2BDB" w:rsidRPr="004A1AEF" w:rsidRDefault="008C2BDB"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8C2BDB" w:rsidRPr="00E87BDC" w:rsidRDefault="008C2BDB" w:rsidP="00C279B5">
      <w:pPr>
        <w:spacing w:line="240" w:lineRule="auto"/>
        <w:rPr>
          <w:sz w:val="16"/>
          <w:szCs w:val="16"/>
        </w:rPr>
      </w:pPr>
    </w:p>
    <w:p w:rsidR="008C2BDB" w:rsidRPr="00E87BDC" w:rsidRDefault="008C2BDB" w:rsidP="00D811B5">
      <w:pPr>
        <w:rPr>
          <w:sz w:val="16"/>
          <w:szCs w:val="16"/>
        </w:rPr>
        <w:sectPr w:rsidR="008C2BDB" w:rsidRPr="00E87BDC" w:rsidSect="00F25375">
          <w:type w:val="continuous"/>
          <w:pgSz w:w="11906" w:h="16838" w:code="9"/>
          <w:pgMar w:top="399" w:right="964" w:bottom="1701" w:left="964" w:header="454" w:footer="454" w:gutter="0"/>
          <w:cols w:space="708"/>
          <w:titlePg/>
          <w:docGrid w:linePitch="360"/>
        </w:sectPr>
      </w:pPr>
    </w:p>
    <w:p w:rsidR="008C2BDB" w:rsidRPr="00E87BDC" w:rsidRDefault="008C2BDB" w:rsidP="0038044E">
      <w:pPr>
        <w:pStyle w:val="TOCHeading1"/>
      </w:pPr>
      <w:bookmarkStart w:id="10" w:name="TableOfContents"/>
      <w:bookmarkEnd w:id="10"/>
      <w:r w:rsidRPr="00E87BDC">
        <w:t>Table of Contents</w:t>
      </w:r>
    </w:p>
    <w:bookmarkStart w:id="11" w:name="_GoBack"/>
    <w:bookmarkEnd w:id="11"/>
    <w:p w:rsidR="008C2BDB" w:rsidRDefault="008C2BDB">
      <w:pPr>
        <w:pStyle w:val="TOC1"/>
        <w:rPr>
          <w:rFonts w:ascii="Times New Roman" w:hAnsi="Times New Roman"/>
          <w:color w:val="auto"/>
          <w:lang w:val="nl-NL" w:eastAsia="nl-NL"/>
        </w:rPr>
      </w:pPr>
      <w:r w:rsidRPr="00E87BDC">
        <w:fldChar w:fldCharType="begin"/>
      </w:r>
      <w:r w:rsidRPr="00E87BDC">
        <w:instrText xml:space="preserve"> TOC \o "1-3" \h \z \u </w:instrText>
      </w:r>
      <w:r w:rsidRPr="00E87BDC">
        <w:fldChar w:fldCharType="separate"/>
      </w:r>
      <w:hyperlink w:anchor="_Toc353712098" w:history="1">
        <w:r w:rsidRPr="008E30AD">
          <w:rPr>
            <w:rStyle w:val="Hyperlink"/>
          </w:rPr>
          <w:t>1 Glossary</w:t>
        </w:r>
        <w:r>
          <w:rPr>
            <w:webHidden/>
          </w:rPr>
          <w:tab/>
        </w:r>
        <w:r>
          <w:rPr>
            <w:webHidden/>
          </w:rPr>
          <w:fldChar w:fldCharType="begin"/>
        </w:r>
        <w:r>
          <w:rPr>
            <w:webHidden/>
          </w:rPr>
          <w:instrText xml:space="preserve"> PAGEREF _Toc353712098 \h </w:instrText>
        </w:r>
        <w:r>
          <w:rPr>
            <w:webHidden/>
          </w:rPr>
          <w:fldChar w:fldCharType="separate"/>
        </w:r>
        <w:r>
          <w:rPr>
            <w:webHidden/>
          </w:rPr>
          <w:t>3</w:t>
        </w:r>
        <w:r>
          <w:rPr>
            <w:webHidden/>
          </w:rPr>
          <w:fldChar w:fldCharType="end"/>
        </w:r>
      </w:hyperlink>
    </w:p>
    <w:p w:rsidR="008C2BDB" w:rsidRDefault="008C2BDB">
      <w:pPr>
        <w:pStyle w:val="TOC2"/>
        <w:rPr>
          <w:rFonts w:ascii="Times New Roman" w:hAnsi="Times New Roman"/>
          <w:noProof/>
          <w:sz w:val="24"/>
          <w:lang w:val="nl-NL" w:eastAsia="nl-NL"/>
        </w:rPr>
      </w:pPr>
      <w:hyperlink w:anchor="_Toc353712099" w:history="1">
        <w:r w:rsidRPr="008E30AD">
          <w:rPr>
            <w:rStyle w:val="Hyperlink"/>
            <w:noProof/>
          </w:rPr>
          <w:t>1.1 Domain Terms</w:t>
        </w:r>
        <w:r>
          <w:rPr>
            <w:noProof/>
            <w:webHidden/>
          </w:rPr>
          <w:tab/>
        </w:r>
        <w:r>
          <w:rPr>
            <w:noProof/>
            <w:webHidden/>
          </w:rPr>
          <w:fldChar w:fldCharType="begin"/>
        </w:r>
        <w:r>
          <w:rPr>
            <w:noProof/>
            <w:webHidden/>
          </w:rPr>
          <w:instrText xml:space="preserve"> PAGEREF _Toc353712099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1"/>
        <w:rPr>
          <w:rFonts w:ascii="Times New Roman" w:hAnsi="Times New Roman"/>
          <w:color w:val="auto"/>
          <w:lang w:val="nl-NL" w:eastAsia="nl-NL"/>
        </w:rPr>
      </w:pPr>
      <w:hyperlink w:anchor="_Toc353712100" w:history="1">
        <w:r w:rsidRPr="008E30AD">
          <w:rPr>
            <w:rStyle w:val="Hyperlink"/>
          </w:rPr>
          <w:t>2 Introduction</w:t>
        </w:r>
        <w:r>
          <w:rPr>
            <w:webHidden/>
          </w:rPr>
          <w:tab/>
        </w:r>
        <w:r>
          <w:rPr>
            <w:webHidden/>
          </w:rPr>
          <w:fldChar w:fldCharType="begin"/>
        </w:r>
        <w:r>
          <w:rPr>
            <w:webHidden/>
          </w:rPr>
          <w:instrText xml:space="preserve"> PAGEREF _Toc353712100 \h </w:instrText>
        </w:r>
        <w:r>
          <w:rPr>
            <w:webHidden/>
          </w:rPr>
          <w:fldChar w:fldCharType="separate"/>
        </w:r>
        <w:r>
          <w:rPr>
            <w:webHidden/>
          </w:rPr>
          <w:t>3</w:t>
        </w:r>
        <w:r>
          <w:rPr>
            <w:webHidden/>
          </w:rPr>
          <w:fldChar w:fldCharType="end"/>
        </w:r>
      </w:hyperlink>
    </w:p>
    <w:p w:rsidR="008C2BDB" w:rsidRDefault="008C2BDB">
      <w:pPr>
        <w:pStyle w:val="TOC2"/>
        <w:rPr>
          <w:rFonts w:ascii="Times New Roman" w:hAnsi="Times New Roman"/>
          <w:noProof/>
          <w:sz w:val="24"/>
          <w:lang w:val="nl-NL" w:eastAsia="nl-NL"/>
        </w:rPr>
      </w:pPr>
      <w:hyperlink w:anchor="_Toc353712101" w:history="1">
        <w:r w:rsidRPr="008E30AD">
          <w:rPr>
            <w:rStyle w:val="Hyperlink"/>
            <w:noProof/>
          </w:rPr>
          <w:t>2.1 Purpose</w:t>
        </w:r>
        <w:r>
          <w:rPr>
            <w:noProof/>
            <w:webHidden/>
          </w:rPr>
          <w:tab/>
        </w:r>
        <w:r>
          <w:rPr>
            <w:noProof/>
            <w:webHidden/>
          </w:rPr>
          <w:fldChar w:fldCharType="begin"/>
        </w:r>
        <w:r>
          <w:rPr>
            <w:noProof/>
            <w:webHidden/>
          </w:rPr>
          <w:instrText xml:space="preserve"> PAGEREF _Toc353712101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2"/>
        <w:rPr>
          <w:rFonts w:ascii="Times New Roman" w:hAnsi="Times New Roman"/>
          <w:noProof/>
          <w:sz w:val="24"/>
          <w:lang w:val="nl-NL" w:eastAsia="nl-NL"/>
        </w:rPr>
      </w:pPr>
      <w:hyperlink w:anchor="_Toc353712102" w:history="1">
        <w:r w:rsidRPr="008E30AD">
          <w:rPr>
            <w:rStyle w:val="Hyperlink"/>
            <w:noProof/>
          </w:rPr>
          <w:t>2.2 Audience and stakeholder domain</w:t>
        </w:r>
        <w:r>
          <w:rPr>
            <w:noProof/>
            <w:webHidden/>
          </w:rPr>
          <w:tab/>
        </w:r>
        <w:r>
          <w:rPr>
            <w:noProof/>
            <w:webHidden/>
          </w:rPr>
          <w:fldChar w:fldCharType="begin"/>
        </w:r>
        <w:r>
          <w:rPr>
            <w:noProof/>
            <w:webHidden/>
          </w:rPr>
          <w:instrText xml:space="preserve"> PAGEREF _Toc353712102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3"/>
        <w:rPr>
          <w:rFonts w:ascii="Times New Roman" w:hAnsi="Times New Roman"/>
          <w:sz w:val="24"/>
          <w:szCs w:val="24"/>
          <w:lang w:val="nl-NL" w:eastAsia="nl-NL"/>
        </w:rPr>
      </w:pPr>
      <w:hyperlink w:anchor="_Toc353712103" w:history="1">
        <w:r w:rsidRPr="008E30AD">
          <w:rPr>
            <w:rStyle w:val="Hyperlink"/>
          </w:rPr>
          <w:t>2.2.1 Input from stakeholders</w:t>
        </w:r>
        <w:r>
          <w:rPr>
            <w:webHidden/>
          </w:rPr>
          <w:tab/>
        </w:r>
        <w:r>
          <w:rPr>
            <w:webHidden/>
          </w:rPr>
          <w:fldChar w:fldCharType="begin"/>
        </w:r>
        <w:r>
          <w:rPr>
            <w:webHidden/>
          </w:rPr>
          <w:instrText xml:space="preserve"> PAGEREF _Toc353712103 \h </w:instrText>
        </w:r>
        <w:r>
          <w:rPr>
            <w:webHidden/>
          </w:rPr>
          <w:fldChar w:fldCharType="separate"/>
        </w:r>
        <w:r>
          <w:rPr>
            <w:webHidden/>
          </w:rPr>
          <w:t>3</w:t>
        </w:r>
        <w:r>
          <w:rPr>
            <w:webHidden/>
          </w:rPr>
          <w:fldChar w:fldCharType="end"/>
        </w:r>
      </w:hyperlink>
    </w:p>
    <w:p w:rsidR="008C2BDB" w:rsidRDefault="008C2BDB">
      <w:pPr>
        <w:pStyle w:val="TOC1"/>
        <w:rPr>
          <w:rFonts w:ascii="Times New Roman" w:hAnsi="Times New Roman"/>
          <w:color w:val="auto"/>
          <w:lang w:val="nl-NL" w:eastAsia="nl-NL"/>
        </w:rPr>
      </w:pPr>
      <w:hyperlink w:anchor="_Toc353712104" w:history="1">
        <w:r w:rsidRPr="008E30AD">
          <w:rPr>
            <w:rStyle w:val="Hyperlink"/>
          </w:rPr>
          <w:t>3 Solution Development</w:t>
        </w:r>
        <w:r>
          <w:rPr>
            <w:webHidden/>
          </w:rPr>
          <w:tab/>
        </w:r>
        <w:r>
          <w:rPr>
            <w:webHidden/>
          </w:rPr>
          <w:fldChar w:fldCharType="begin"/>
        </w:r>
        <w:r>
          <w:rPr>
            <w:webHidden/>
          </w:rPr>
          <w:instrText xml:space="preserve"> PAGEREF _Toc353712104 \h </w:instrText>
        </w:r>
        <w:r>
          <w:rPr>
            <w:webHidden/>
          </w:rPr>
          <w:fldChar w:fldCharType="separate"/>
        </w:r>
        <w:r>
          <w:rPr>
            <w:webHidden/>
          </w:rPr>
          <w:t>3</w:t>
        </w:r>
        <w:r>
          <w:rPr>
            <w:webHidden/>
          </w:rPr>
          <w:fldChar w:fldCharType="end"/>
        </w:r>
      </w:hyperlink>
    </w:p>
    <w:p w:rsidR="008C2BDB" w:rsidRDefault="008C2BDB">
      <w:pPr>
        <w:pStyle w:val="TOC2"/>
        <w:rPr>
          <w:rFonts w:ascii="Times New Roman" w:hAnsi="Times New Roman"/>
          <w:noProof/>
          <w:sz w:val="24"/>
          <w:lang w:val="nl-NL" w:eastAsia="nl-NL"/>
        </w:rPr>
      </w:pPr>
      <w:hyperlink w:anchor="_Toc353712105" w:history="1">
        <w:r w:rsidRPr="008E30AD">
          <w:rPr>
            <w:rStyle w:val="Hyperlink"/>
            <w:noProof/>
          </w:rPr>
          <w:t>3.1 Initial Design</w:t>
        </w:r>
        <w:r>
          <w:rPr>
            <w:noProof/>
            <w:webHidden/>
          </w:rPr>
          <w:tab/>
        </w:r>
        <w:r>
          <w:rPr>
            <w:noProof/>
            <w:webHidden/>
          </w:rPr>
          <w:fldChar w:fldCharType="begin"/>
        </w:r>
        <w:r>
          <w:rPr>
            <w:noProof/>
            <w:webHidden/>
          </w:rPr>
          <w:instrText xml:space="preserve"> PAGEREF _Toc353712105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3"/>
        <w:rPr>
          <w:rFonts w:ascii="Times New Roman" w:hAnsi="Times New Roman"/>
          <w:sz w:val="24"/>
          <w:szCs w:val="24"/>
          <w:lang w:val="nl-NL" w:eastAsia="nl-NL"/>
        </w:rPr>
      </w:pPr>
      <w:hyperlink w:anchor="_Toc353712106" w:history="1">
        <w:r w:rsidRPr="008E30AD">
          <w:rPr>
            <w:rStyle w:val="Hyperlink"/>
          </w:rPr>
          <w:t>3.1.1 Outline of initial design</w:t>
        </w:r>
        <w:r>
          <w:rPr>
            <w:webHidden/>
          </w:rPr>
          <w:tab/>
        </w:r>
        <w:r>
          <w:rPr>
            <w:webHidden/>
          </w:rPr>
          <w:fldChar w:fldCharType="begin"/>
        </w:r>
        <w:r>
          <w:rPr>
            <w:webHidden/>
          </w:rPr>
          <w:instrText xml:space="preserve"> PAGEREF _Toc353712106 \h </w:instrText>
        </w:r>
        <w:r>
          <w:rPr>
            <w:webHidden/>
          </w:rPr>
          <w:fldChar w:fldCharType="separate"/>
        </w:r>
        <w:r>
          <w:rPr>
            <w:webHidden/>
          </w:rPr>
          <w:t>3</w:t>
        </w:r>
        <w:r>
          <w:rPr>
            <w:webHidden/>
          </w:rPr>
          <w:fldChar w:fldCharType="end"/>
        </w:r>
      </w:hyperlink>
    </w:p>
    <w:p w:rsidR="008C2BDB" w:rsidRDefault="008C2BDB">
      <w:pPr>
        <w:pStyle w:val="TOC3"/>
        <w:rPr>
          <w:rFonts w:ascii="Times New Roman" w:hAnsi="Times New Roman"/>
          <w:sz w:val="24"/>
          <w:szCs w:val="24"/>
          <w:lang w:val="nl-NL" w:eastAsia="nl-NL"/>
        </w:rPr>
      </w:pPr>
      <w:hyperlink w:anchor="_Toc353712107" w:history="1">
        <w:r w:rsidRPr="008E30AD">
          <w:rPr>
            <w:rStyle w:val="Hyperlink"/>
          </w:rPr>
          <w:t>3.1.2 Significant design or implementation decisions / compromises</w:t>
        </w:r>
        <w:r>
          <w:rPr>
            <w:webHidden/>
          </w:rPr>
          <w:tab/>
        </w:r>
        <w:r>
          <w:rPr>
            <w:webHidden/>
          </w:rPr>
          <w:fldChar w:fldCharType="begin"/>
        </w:r>
        <w:r>
          <w:rPr>
            <w:webHidden/>
          </w:rPr>
          <w:instrText xml:space="preserve"> PAGEREF _Toc353712107 \h </w:instrText>
        </w:r>
        <w:r>
          <w:rPr>
            <w:webHidden/>
          </w:rPr>
          <w:fldChar w:fldCharType="separate"/>
        </w:r>
        <w:r>
          <w:rPr>
            <w:webHidden/>
          </w:rPr>
          <w:t>3</w:t>
        </w:r>
        <w:r>
          <w:rPr>
            <w:webHidden/>
          </w:rPr>
          <w:fldChar w:fldCharType="end"/>
        </w:r>
      </w:hyperlink>
    </w:p>
    <w:p w:rsidR="008C2BDB" w:rsidRDefault="008C2BDB">
      <w:pPr>
        <w:pStyle w:val="TOC3"/>
        <w:rPr>
          <w:rFonts w:ascii="Times New Roman" w:hAnsi="Times New Roman"/>
          <w:sz w:val="24"/>
          <w:szCs w:val="24"/>
          <w:lang w:val="nl-NL" w:eastAsia="nl-NL"/>
        </w:rPr>
      </w:pPr>
      <w:hyperlink w:anchor="_Toc353712108" w:history="1">
        <w:r w:rsidRPr="008E30AD">
          <w:rPr>
            <w:rStyle w:val="Hyperlink"/>
          </w:rPr>
          <w:t>3.1.3 Evaluation of Design</w:t>
        </w:r>
        <w:r>
          <w:rPr>
            <w:webHidden/>
          </w:rPr>
          <w:tab/>
        </w:r>
        <w:r>
          <w:rPr>
            <w:webHidden/>
          </w:rPr>
          <w:fldChar w:fldCharType="begin"/>
        </w:r>
        <w:r>
          <w:rPr>
            <w:webHidden/>
          </w:rPr>
          <w:instrText xml:space="preserve"> PAGEREF _Toc353712108 \h </w:instrText>
        </w:r>
        <w:r>
          <w:rPr>
            <w:webHidden/>
          </w:rPr>
          <w:fldChar w:fldCharType="separate"/>
        </w:r>
        <w:r>
          <w:rPr>
            <w:webHidden/>
          </w:rPr>
          <w:t>3</w:t>
        </w:r>
        <w:r>
          <w:rPr>
            <w:webHidden/>
          </w:rPr>
          <w:fldChar w:fldCharType="end"/>
        </w:r>
      </w:hyperlink>
    </w:p>
    <w:p w:rsidR="008C2BDB" w:rsidRDefault="008C2BDB">
      <w:pPr>
        <w:pStyle w:val="TOC2"/>
        <w:rPr>
          <w:rFonts w:ascii="Times New Roman" w:hAnsi="Times New Roman"/>
          <w:noProof/>
          <w:sz w:val="24"/>
          <w:lang w:val="nl-NL" w:eastAsia="nl-NL"/>
        </w:rPr>
      </w:pPr>
      <w:hyperlink w:anchor="_Toc353712109" w:history="1">
        <w:r w:rsidRPr="008E30AD">
          <w:rPr>
            <w:rStyle w:val="Hyperlink"/>
            <w:noProof/>
          </w:rPr>
          <w:t>3.2 Iteration One</w:t>
        </w:r>
        <w:r>
          <w:rPr>
            <w:noProof/>
            <w:webHidden/>
          </w:rPr>
          <w:tab/>
        </w:r>
        <w:r>
          <w:rPr>
            <w:noProof/>
            <w:webHidden/>
          </w:rPr>
          <w:fldChar w:fldCharType="begin"/>
        </w:r>
        <w:r>
          <w:rPr>
            <w:noProof/>
            <w:webHidden/>
          </w:rPr>
          <w:instrText xml:space="preserve"> PAGEREF _Toc353712109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3"/>
        <w:rPr>
          <w:rFonts w:ascii="Times New Roman" w:hAnsi="Times New Roman"/>
          <w:sz w:val="24"/>
          <w:szCs w:val="24"/>
          <w:lang w:val="nl-NL" w:eastAsia="nl-NL"/>
        </w:rPr>
      </w:pPr>
      <w:hyperlink w:anchor="_Toc353712110" w:history="1">
        <w:r w:rsidRPr="008E30AD">
          <w:rPr>
            <w:rStyle w:val="Hyperlink"/>
          </w:rPr>
          <w:t>3.2.1 Outline of revised design</w:t>
        </w:r>
        <w:r>
          <w:rPr>
            <w:webHidden/>
          </w:rPr>
          <w:tab/>
        </w:r>
        <w:r>
          <w:rPr>
            <w:webHidden/>
          </w:rPr>
          <w:fldChar w:fldCharType="begin"/>
        </w:r>
        <w:r>
          <w:rPr>
            <w:webHidden/>
          </w:rPr>
          <w:instrText xml:space="preserve"> PAGEREF _Toc353712110 \h </w:instrText>
        </w:r>
        <w:r>
          <w:rPr>
            <w:webHidden/>
          </w:rPr>
          <w:fldChar w:fldCharType="separate"/>
        </w:r>
        <w:r>
          <w:rPr>
            <w:webHidden/>
          </w:rPr>
          <w:t>3</w:t>
        </w:r>
        <w:r>
          <w:rPr>
            <w:webHidden/>
          </w:rPr>
          <w:fldChar w:fldCharType="end"/>
        </w:r>
      </w:hyperlink>
    </w:p>
    <w:p w:rsidR="008C2BDB" w:rsidRDefault="008C2BDB">
      <w:pPr>
        <w:pStyle w:val="TOC1"/>
        <w:rPr>
          <w:rFonts w:ascii="Times New Roman" w:hAnsi="Times New Roman"/>
          <w:color w:val="auto"/>
          <w:lang w:val="nl-NL" w:eastAsia="nl-NL"/>
        </w:rPr>
      </w:pPr>
      <w:hyperlink w:anchor="_Toc353712111" w:history="1">
        <w:r w:rsidRPr="008E30AD">
          <w:rPr>
            <w:rStyle w:val="Hyperlink"/>
          </w:rPr>
          <w:t>4 Recommendation</w:t>
        </w:r>
        <w:r>
          <w:rPr>
            <w:webHidden/>
          </w:rPr>
          <w:tab/>
        </w:r>
        <w:r>
          <w:rPr>
            <w:webHidden/>
          </w:rPr>
          <w:fldChar w:fldCharType="begin"/>
        </w:r>
        <w:r>
          <w:rPr>
            <w:webHidden/>
          </w:rPr>
          <w:instrText xml:space="preserve"> PAGEREF _Toc353712111 \h </w:instrText>
        </w:r>
        <w:r>
          <w:rPr>
            <w:webHidden/>
          </w:rPr>
          <w:fldChar w:fldCharType="separate"/>
        </w:r>
        <w:r>
          <w:rPr>
            <w:webHidden/>
          </w:rPr>
          <w:t>3</w:t>
        </w:r>
        <w:r>
          <w:rPr>
            <w:webHidden/>
          </w:rPr>
          <w:fldChar w:fldCharType="end"/>
        </w:r>
      </w:hyperlink>
    </w:p>
    <w:p w:rsidR="008C2BDB" w:rsidRDefault="008C2BDB">
      <w:pPr>
        <w:pStyle w:val="TOC3"/>
        <w:rPr>
          <w:rFonts w:ascii="Times New Roman" w:hAnsi="Times New Roman"/>
          <w:sz w:val="24"/>
          <w:szCs w:val="24"/>
          <w:lang w:val="nl-NL" w:eastAsia="nl-NL"/>
        </w:rPr>
      </w:pPr>
      <w:hyperlink w:anchor="_Toc353712112" w:history="1">
        <w:r w:rsidRPr="008E30AD">
          <w:rPr>
            <w:rStyle w:val="Hyperlink"/>
          </w:rPr>
          <w:t>4.1.1 Detailed design final specification</w:t>
        </w:r>
        <w:r>
          <w:rPr>
            <w:webHidden/>
          </w:rPr>
          <w:tab/>
        </w:r>
        <w:r>
          <w:rPr>
            <w:webHidden/>
          </w:rPr>
          <w:fldChar w:fldCharType="begin"/>
        </w:r>
        <w:r>
          <w:rPr>
            <w:webHidden/>
          </w:rPr>
          <w:instrText xml:space="preserve"> PAGEREF _Toc353712112 \h </w:instrText>
        </w:r>
        <w:r>
          <w:rPr>
            <w:webHidden/>
          </w:rPr>
          <w:fldChar w:fldCharType="separate"/>
        </w:r>
        <w:r>
          <w:rPr>
            <w:webHidden/>
          </w:rPr>
          <w:t>3</w:t>
        </w:r>
        <w:r>
          <w:rPr>
            <w:webHidden/>
          </w:rPr>
          <w:fldChar w:fldCharType="end"/>
        </w:r>
      </w:hyperlink>
    </w:p>
    <w:p w:rsidR="008C2BDB" w:rsidRDefault="008C2BDB">
      <w:pPr>
        <w:pStyle w:val="TOC3"/>
        <w:rPr>
          <w:rFonts w:ascii="Times New Roman" w:hAnsi="Times New Roman"/>
          <w:sz w:val="24"/>
          <w:szCs w:val="24"/>
          <w:lang w:val="nl-NL" w:eastAsia="nl-NL"/>
        </w:rPr>
      </w:pPr>
      <w:hyperlink w:anchor="_Toc353712113" w:history="1">
        <w:r w:rsidRPr="008E30AD">
          <w:rPr>
            <w:rStyle w:val="Hyperlink"/>
          </w:rPr>
          <w:t>4.1.2 Iteration plan</w:t>
        </w:r>
        <w:r>
          <w:rPr>
            <w:webHidden/>
          </w:rPr>
          <w:tab/>
        </w:r>
        <w:r>
          <w:rPr>
            <w:webHidden/>
          </w:rPr>
          <w:fldChar w:fldCharType="begin"/>
        </w:r>
        <w:r>
          <w:rPr>
            <w:webHidden/>
          </w:rPr>
          <w:instrText xml:space="preserve"> PAGEREF _Toc353712113 \h </w:instrText>
        </w:r>
        <w:r>
          <w:rPr>
            <w:webHidden/>
          </w:rPr>
          <w:fldChar w:fldCharType="separate"/>
        </w:r>
        <w:r>
          <w:rPr>
            <w:webHidden/>
          </w:rPr>
          <w:t>3</w:t>
        </w:r>
        <w:r>
          <w:rPr>
            <w:webHidden/>
          </w:rPr>
          <w:fldChar w:fldCharType="end"/>
        </w:r>
      </w:hyperlink>
    </w:p>
    <w:p w:rsidR="008C2BDB" w:rsidRDefault="008C2BDB">
      <w:pPr>
        <w:pStyle w:val="TOC1"/>
        <w:rPr>
          <w:rFonts w:ascii="Times New Roman" w:hAnsi="Times New Roman"/>
          <w:color w:val="auto"/>
          <w:lang w:val="nl-NL" w:eastAsia="nl-NL"/>
        </w:rPr>
      </w:pPr>
      <w:hyperlink w:anchor="_Toc353712114" w:history="1">
        <w:r w:rsidRPr="008E30AD">
          <w:rPr>
            <w:rStyle w:val="Hyperlink"/>
          </w:rPr>
          <w:t>5 Quality program criteria</w:t>
        </w:r>
        <w:r>
          <w:rPr>
            <w:webHidden/>
          </w:rPr>
          <w:tab/>
        </w:r>
        <w:r>
          <w:rPr>
            <w:webHidden/>
          </w:rPr>
          <w:fldChar w:fldCharType="begin"/>
        </w:r>
        <w:r>
          <w:rPr>
            <w:webHidden/>
          </w:rPr>
          <w:instrText xml:space="preserve"> PAGEREF _Toc353712114 \h </w:instrText>
        </w:r>
        <w:r>
          <w:rPr>
            <w:webHidden/>
          </w:rPr>
          <w:fldChar w:fldCharType="separate"/>
        </w:r>
        <w:r>
          <w:rPr>
            <w:webHidden/>
          </w:rPr>
          <w:t>3</w:t>
        </w:r>
        <w:r>
          <w:rPr>
            <w:webHidden/>
          </w:rPr>
          <w:fldChar w:fldCharType="end"/>
        </w:r>
      </w:hyperlink>
    </w:p>
    <w:p w:rsidR="008C2BDB" w:rsidRDefault="008C2BDB">
      <w:pPr>
        <w:pStyle w:val="TOC2"/>
        <w:rPr>
          <w:rFonts w:ascii="Times New Roman" w:hAnsi="Times New Roman"/>
          <w:noProof/>
          <w:sz w:val="24"/>
          <w:lang w:val="nl-NL" w:eastAsia="nl-NL"/>
        </w:rPr>
      </w:pPr>
      <w:hyperlink w:anchor="_Toc353712115" w:history="1">
        <w:r w:rsidRPr="008E30AD">
          <w:rPr>
            <w:rStyle w:val="Hyperlink"/>
            <w:noProof/>
          </w:rPr>
          <w:t>5.1 Quality metrics</w:t>
        </w:r>
        <w:r>
          <w:rPr>
            <w:noProof/>
            <w:webHidden/>
          </w:rPr>
          <w:tab/>
        </w:r>
        <w:r>
          <w:rPr>
            <w:noProof/>
            <w:webHidden/>
          </w:rPr>
          <w:fldChar w:fldCharType="begin"/>
        </w:r>
        <w:r>
          <w:rPr>
            <w:noProof/>
            <w:webHidden/>
          </w:rPr>
          <w:instrText xml:space="preserve"> PAGEREF _Toc353712115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3"/>
        <w:rPr>
          <w:rFonts w:ascii="Times New Roman" w:hAnsi="Times New Roman"/>
          <w:sz w:val="24"/>
          <w:szCs w:val="24"/>
          <w:lang w:val="nl-NL" w:eastAsia="nl-NL"/>
        </w:rPr>
      </w:pPr>
      <w:hyperlink w:anchor="_Toc353712116" w:history="1">
        <w:r w:rsidRPr="008E30AD">
          <w:rPr>
            <w:rStyle w:val="Hyperlink"/>
          </w:rPr>
          <w:t>5.1.1 Quality metric 1</w:t>
        </w:r>
        <w:r>
          <w:rPr>
            <w:webHidden/>
          </w:rPr>
          <w:tab/>
        </w:r>
        <w:r>
          <w:rPr>
            <w:webHidden/>
          </w:rPr>
          <w:fldChar w:fldCharType="begin"/>
        </w:r>
        <w:r>
          <w:rPr>
            <w:webHidden/>
          </w:rPr>
          <w:instrText xml:space="preserve"> PAGEREF _Toc353712116 \h </w:instrText>
        </w:r>
        <w:r>
          <w:rPr>
            <w:webHidden/>
          </w:rPr>
          <w:fldChar w:fldCharType="separate"/>
        </w:r>
        <w:r>
          <w:rPr>
            <w:webHidden/>
          </w:rPr>
          <w:t>3</w:t>
        </w:r>
        <w:r>
          <w:rPr>
            <w:webHidden/>
          </w:rPr>
          <w:fldChar w:fldCharType="end"/>
        </w:r>
      </w:hyperlink>
    </w:p>
    <w:p w:rsidR="008C2BDB" w:rsidRDefault="008C2BDB">
      <w:pPr>
        <w:pStyle w:val="TOC3"/>
        <w:rPr>
          <w:rFonts w:ascii="Times New Roman" w:hAnsi="Times New Roman"/>
          <w:sz w:val="24"/>
          <w:szCs w:val="24"/>
          <w:lang w:val="nl-NL" w:eastAsia="nl-NL"/>
        </w:rPr>
      </w:pPr>
      <w:hyperlink w:anchor="_Toc353712117" w:history="1">
        <w:r w:rsidRPr="008E30AD">
          <w:rPr>
            <w:rStyle w:val="Hyperlink"/>
          </w:rPr>
          <w:t>5.1.2 Quality metric 2</w:t>
        </w:r>
        <w:r>
          <w:rPr>
            <w:webHidden/>
          </w:rPr>
          <w:tab/>
        </w:r>
        <w:r>
          <w:rPr>
            <w:webHidden/>
          </w:rPr>
          <w:fldChar w:fldCharType="begin"/>
        </w:r>
        <w:r>
          <w:rPr>
            <w:webHidden/>
          </w:rPr>
          <w:instrText xml:space="preserve"> PAGEREF _Toc353712117 \h </w:instrText>
        </w:r>
        <w:r>
          <w:rPr>
            <w:webHidden/>
          </w:rPr>
          <w:fldChar w:fldCharType="separate"/>
        </w:r>
        <w:r>
          <w:rPr>
            <w:webHidden/>
          </w:rPr>
          <w:t>3</w:t>
        </w:r>
        <w:r>
          <w:rPr>
            <w:webHidden/>
          </w:rPr>
          <w:fldChar w:fldCharType="end"/>
        </w:r>
      </w:hyperlink>
    </w:p>
    <w:p w:rsidR="008C2BDB" w:rsidRDefault="008C2BDB">
      <w:pPr>
        <w:pStyle w:val="TOC2"/>
        <w:rPr>
          <w:rFonts w:ascii="Times New Roman" w:hAnsi="Times New Roman"/>
          <w:noProof/>
          <w:sz w:val="24"/>
          <w:lang w:val="nl-NL" w:eastAsia="nl-NL"/>
        </w:rPr>
      </w:pPr>
      <w:hyperlink w:anchor="_Toc353712118" w:history="1">
        <w:r w:rsidRPr="008E30AD">
          <w:rPr>
            <w:rStyle w:val="Hyperlink"/>
            <w:noProof/>
          </w:rPr>
          <w:t>5.2 Use case scenarios</w:t>
        </w:r>
        <w:r>
          <w:rPr>
            <w:noProof/>
            <w:webHidden/>
          </w:rPr>
          <w:tab/>
        </w:r>
        <w:r>
          <w:rPr>
            <w:noProof/>
            <w:webHidden/>
          </w:rPr>
          <w:fldChar w:fldCharType="begin"/>
        </w:r>
        <w:r>
          <w:rPr>
            <w:noProof/>
            <w:webHidden/>
          </w:rPr>
          <w:instrText xml:space="preserve"> PAGEREF _Toc353712118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3"/>
        <w:rPr>
          <w:rFonts w:ascii="Times New Roman" w:hAnsi="Times New Roman"/>
          <w:sz w:val="24"/>
          <w:szCs w:val="24"/>
          <w:lang w:val="nl-NL" w:eastAsia="nl-NL"/>
        </w:rPr>
      </w:pPr>
      <w:hyperlink w:anchor="_Toc353712119" w:history="1">
        <w:r w:rsidRPr="008E30AD">
          <w:rPr>
            <w:rStyle w:val="Hyperlink"/>
          </w:rPr>
          <w:t>5.2.1 Scenario One</w:t>
        </w:r>
        <w:r>
          <w:rPr>
            <w:webHidden/>
          </w:rPr>
          <w:tab/>
        </w:r>
        <w:r>
          <w:rPr>
            <w:webHidden/>
          </w:rPr>
          <w:fldChar w:fldCharType="begin"/>
        </w:r>
        <w:r>
          <w:rPr>
            <w:webHidden/>
          </w:rPr>
          <w:instrText xml:space="preserve"> PAGEREF _Toc353712119 \h </w:instrText>
        </w:r>
        <w:r>
          <w:rPr>
            <w:webHidden/>
          </w:rPr>
          <w:fldChar w:fldCharType="separate"/>
        </w:r>
        <w:r>
          <w:rPr>
            <w:webHidden/>
          </w:rPr>
          <w:t>3</w:t>
        </w:r>
        <w:r>
          <w:rPr>
            <w:webHidden/>
          </w:rPr>
          <w:fldChar w:fldCharType="end"/>
        </w:r>
      </w:hyperlink>
    </w:p>
    <w:p w:rsidR="008C2BDB" w:rsidRDefault="008C2BDB">
      <w:pPr>
        <w:pStyle w:val="TOC2"/>
        <w:rPr>
          <w:rFonts w:ascii="Times New Roman" w:hAnsi="Times New Roman"/>
          <w:noProof/>
          <w:sz w:val="24"/>
          <w:lang w:val="nl-NL" w:eastAsia="nl-NL"/>
        </w:rPr>
      </w:pPr>
      <w:hyperlink w:anchor="_Toc353712120" w:history="1">
        <w:r w:rsidRPr="008E30AD">
          <w:rPr>
            <w:rStyle w:val="Hyperlink"/>
            <w:noProof/>
          </w:rPr>
          <w:t>5.3 Test cases</w:t>
        </w:r>
        <w:r>
          <w:rPr>
            <w:noProof/>
            <w:webHidden/>
          </w:rPr>
          <w:tab/>
        </w:r>
        <w:r>
          <w:rPr>
            <w:noProof/>
            <w:webHidden/>
          </w:rPr>
          <w:fldChar w:fldCharType="begin"/>
        </w:r>
        <w:r>
          <w:rPr>
            <w:noProof/>
            <w:webHidden/>
          </w:rPr>
          <w:instrText xml:space="preserve"> PAGEREF _Toc353712120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1"/>
        <w:rPr>
          <w:rFonts w:ascii="Times New Roman" w:hAnsi="Times New Roman"/>
          <w:color w:val="auto"/>
          <w:lang w:val="nl-NL" w:eastAsia="nl-NL"/>
        </w:rPr>
      </w:pPr>
      <w:hyperlink w:anchor="_Toc353712121" w:history="1">
        <w:r w:rsidRPr="008E30AD">
          <w:rPr>
            <w:rStyle w:val="Hyperlink"/>
          </w:rPr>
          <w:t>6 Updated Project Resource Estimates</w:t>
        </w:r>
        <w:r>
          <w:rPr>
            <w:webHidden/>
          </w:rPr>
          <w:tab/>
        </w:r>
        <w:r>
          <w:rPr>
            <w:webHidden/>
          </w:rPr>
          <w:fldChar w:fldCharType="begin"/>
        </w:r>
        <w:r>
          <w:rPr>
            <w:webHidden/>
          </w:rPr>
          <w:instrText xml:space="preserve"> PAGEREF _Toc353712121 \h </w:instrText>
        </w:r>
        <w:r>
          <w:rPr>
            <w:webHidden/>
          </w:rPr>
          <w:fldChar w:fldCharType="separate"/>
        </w:r>
        <w:r>
          <w:rPr>
            <w:webHidden/>
          </w:rPr>
          <w:t>3</w:t>
        </w:r>
        <w:r>
          <w:rPr>
            <w:webHidden/>
          </w:rPr>
          <w:fldChar w:fldCharType="end"/>
        </w:r>
      </w:hyperlink>
    </w:p>
    <w:p w:rsidR="008C2BDB" w:rsidRDefault="008C2BDB">
      <w:pPr>
        <w:pStyle w:val="TOC2"/>
        <w:rPr>
          <w:rFonts w:ascii="Times New Roman" w:hAnsi="Times New Roman"/>
          <w:noProof/>
          <w:sz w:val="24"/>
          <w:lang w:val="nl-NL" w:eastAsia="nl-NL"/>
        </w:rPr>
      </w:pPr>
      <w:hyperlink w:anchor="_Toc353712122" w:history="1">
        <w:r w:rsidRPr="008E30AD">
          <w:rPr>
            <w:rStyle w:val="Hyperlink"/>
            <w:noProof/>
          </w:rPr>
          <w:t>6.1 Scope of construction phase</w:t>
        </w:r>
        <w:r>
          <w:rPr>
            <w:noProof/>
            <w:webHidden/>
          </w:rPr>
          <w:tab/>
        </w:r>
        <w:r>
          <w:rPr>
            <w:noProof/>
            <w:webHidden/>
          </w:rPr>
          <w:fldChar w:fldCharType="begin"/>
        </w:r>
        <w:r>
          <w:rPr>
            <w:noProof/>
            <w:webHidden/>
          </w:rPr>
          <w:instrText xml:space="preserve"> PAGEREF _Toc353712122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2"/>
        <w:rPr>
          <w:rFonts w:ascii="Times New Roman" w:hAnsi="Times New Roman"/>
          <w:noProof/>
          <w:sz w:val="24"/>
          <w:lang w:val="nl-NL" w:eastAsia="nl-NL"/>
        </w:rPr>
      </w:pPr>
      <w:hyperlink w:anchor="_Toc353712123" w:history="1">
        <w:r w:rsidRPr="008E30AD">
          <w:rPr>
            <w:rStyle w:val="Hyperlink"/>
            <w:noProof/>
          </w:rPr>
          <w:t>6.2 Projection of remaining overall project resource requirements</w:t>
        </w:r>
        <w:r>
          <w:rPr>
            <w:noProof/>
            <w:webHidden/>
          </w:rPr>
          <w:tab/>
        </w:r>
        <w:r>
          <w:rPr>
            <w:noProof/>
            <w:webHidden/>
          </w:rPr>
          <w:fldChar w:fldCharType="begin"/>
        </w:r>
        <w:r>
          <w:rPr>
            <w:noProof/>
            <w:webHidden/>
          </w:rPr>
          <w:instrText xml:space="preserve"> PAGEREF _Toc353712123 \h </w:instrText>
        </w:r>
        <w:r>
          <w:rPr>
            <w:noProof/>
          </w:rPr>
        </w:r>
        <w:r>
          <w:rPr>
            <w:noProof/>
            <w:webHidden/>
          </w:rPr>
          <w:fldChar w:fldCharType="separate"/>
        </w:r>
        <w:r>
          <w:rPr>
            <w:noProof/>
            <w:webHidden/>
          </w:rPr>
          <w:t>3</w:t>
        </w:r>
        <w:r>
          <w:rPr>
            <w:noProof/>
            <w:webHidden/>
          </w:rPr>
          <w:fldChar w:fldCharType="end"/>
        </w:r>
      </w:hyperlink>
    </w:p>
    <w:p w:rsidR="008C2BDB" w:rsidRDefault="008C2BDB">
      <w:pPr>
        <w:pStyle w:val="TOC3"/>
        <w:rPr>
          <w:rFonts w:ascii="Times New Roman" w:hAnsi="Times New Roman"/>
          <w:sz w:val="24"/>
          <w:szCs w:val="24"/>
          <w:lang w:val="nl-NL" w:eastAsia="nl-NL"/>
        </w:rPr>
      </w:pPr>
      <w:hyperlink w:anchor="_Toc353712124" w:history="1">
        <w:r w:rsidRPr="008E30AD">
          <w:rPr>
            <w:rStyle w:val="Hyperlink"/>
          </w:rPr>
          <w:t>6.2.1 Expected project resource requirement category</w:t>
        </w:r>
        <w:r>
          <w:rPr>
            <w:webHidden/>
          </w:rPr>
          <w:tab/>
        </w:r>
        <w:r>
          <w:rPr>
            <w:webHidden/>
          </w:rPr>
          <w:fldChar w:fldCharType="begin"/>
        </w:r>
        <w:r>
          <w:rPr>
            <w:webHidden/>
          </w:rPr>
          <w:instrText xml:space="preserve"> PAGEREF _Toc353712124 \h </w:instrText>
        </w:r>
        <w:r>
          <w:rPr>
            <w:webHidden/>
          </w:rPr>
          <w:fldChar w:fldCharType="separate"/>
        </w:r>
        <w:r>
          <w:rPr>
            <w:webHidden/>
          </w:rPr>
          <w:t>3</w:t>
        </w:r>
        <w:r>
          <w:rPr>
            <w:webHidden/>
          </w:rPr>
          <w:fldChar w:fldCharType="end"/>
        </w:r>
      </w:hyperlink>
    </w:p>
    <w:p w:rsidR="008C2BDB" w:rsidRDefault="008C2BDB">
      <w:pPr>
        <w:pStyle w:val="TOC3"/>
        <w:rPr>
          <w:rFonts w:ascii="Times New Roman" w:hAnsi="Times New Roman"/>
          <w:sz w:val="24"/>
          <w:szCs w:val="24"/>
          <w:lang w:val="nl-NL" w:eastAsia="nl-NL"/>
        </w:rPr>
      </w:pPr>
      <w:hyperlink w:anchor="_Toc353712125" w:history="1">
        <w:r w:rsidRPr="008E30AD">
          <w:rPr>
            <w:rStyle w:val="Hyperlink"/>
          </w:rPr>
          <w:t>6.2.2 Expected project impact and benefit</w:t>
        </w:r>
        <w:r>
          <w:rPr>
            <w:webHidden/>
          </w:rPr>
          <w:tab/>
        </w:r>
        <w:r>
          <w:rPr>
            <w:webHidden/>
          </w:rPr>
          <w:fldChar w:fldCharType="begin"/>
        </w:r>
        <w:r>
          <w:rPr>
            <w:webHidden/>
          </w:rPr>
          <w:instrText xml:space="preserve"> PAGEREF _Toc353712125 \h </w:instrText>
        </w:r>
        <w:r>
          <w:rPr>
            <w:webHidden/>
          </w:rPr>
          <w:fldChar w:fldCharType="separate"/>
        </w:r>
        <w:r>
          <w:rPr>
            <w:webHidden/>
          </w:rPr>
          <w:t>3</w:t>
        </w:r>
        <w:r>
          <w:rPr>
            <w:webHidden/>
          </w:rPr>
          <w:fldChar w:fldCharType="end"/>
        </w:r>
      </w:hyperlink>
    </w:p>
    <w:p w:rsidR="008C2BDB" w:rsidRDefault="008C2BDB">
      <w:pPr>
        <w:pStyle w:val="TOC3"/>
        <w:rPr>
          <w:rFonts w:ascii="Times New Roman" w:hAnsi="Times New Roman"/>
          <w:sz w:val="24"/>
          <w:szCs w:val="24"/>
          <w:lang w:val="nl-NL" w:eastAsia="nl-NL"/>
        </w:rPr>
      </w:pPr>
      <w:hyperlink w:anchor="_Toc353712126" w:history="1">
        <w:r w:rsidRPr="008E30AD">
          <w:rPr>
            <w:rStyle w:val="Hyperlink"/>
          </w:rPr>
          <w:t>6.2.3 Indicative resource estimates for construction, transition and maintenance:</w:t>
        </w:r>
        <w:r>
          <w:rPr>
            <w:webHidden/>
          </w:rPr>
          <w:tab/>
        </w:r>
        <w:r>
          <w:rPr>
            <w:webHidden/>
          </w:rPr>
          <w:fldChar w:fldCharType="begin"/>
        </w:r>
        <w:r>
          <w:rPr>
            <w:webHidden/>
          </w:rPr>
          <w:instrText xml:space="preserve"> PAGEREF _Toc353712126 \h </w:instrText>
        </w:r>
        <w:r>
          <w:rPr>
            <w:webHidden/>
          </w:rPr>
          <w:fldChar w:fldCharType="separate"/>
        </w:r>
        <w:r>
          <w:rPr>
            <w:webHidden/>
          </w:rPr>
          <w:t>3</w:t>
        </w:r>
        <w:r>
          <w:rPr>
            <w:webHidden/>
          </w:rPr>
          <w:fldChar w:fldCharType="end"/>
        </w:r>
      </w:hyperlink>
    </w:p>
    <w:p w:rsidR="008C2BDB" w:rsidRPr="00E87BDC" w:rsidRDefault="008C2BDB" w:rsidP="0038044E">
      <w:r w:rsidRPr="00E87BDC">
        <w:fldChar w:fldCharType="end"/>
      </w:r>
    </w:p>
    <w:p w:rsidR="008C2BDB" w:rsidRDefault="008C2BDB" w:rsidP="0077551F">
      <w:pPr>
        <w:pStyle w:val="Heading1"/>
      </w:pPr>
      <w:bookmarkStart w:id="12" w:name="_Toc353712098"/>
      <w:r>
        <w:t>Glossary</w:t>
      </w:r>
      <w:bookmarkEnd w:id="12"/>
    </w:p>
    <w:p w:rsidR="008C2BDB" w:rsidRDefault="008C2BDB" w:rsidP="00856347">
      <w:pPr>
        <w:pStyle w:val="Heading2"/>
      </w:pPr>
      <w:bookmarkStart w:id="13" w:name="_Toc353712099"/>
      <w:r>
        <w:t>Domain Terms</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1"/>
        <w:gridCol w:w="8263"/>
      </w:tblGrid>
      <w:tr w:rsidR="008C2BDB" w:rsidRPr="001F5741" w:rsidTr="00630C98">
        <w:tc>
          <w:tcPr>
            <w:tcW w:w="1931" w:type="dxa"/>
          </w:tcPr>
          <w:p w:rsidR="008C2BDB" w:rsidRPr="00630C98" w:rsidRDefault="008C2BDB" w:rsidP="00630C98">
            <w:pPr>
              <w:jc w:val="both"/>
              <w:rPr>
                <w:rFonts w:ascii="Arial Narrow" w:hAnsi="Arial Narrow"/>
              </w:rPr>
            </w:pPr>
            <w:r>
              <w:rPr>
                <w:rFonts w:ascii="Arial Narrow" w:hAnsi="Arial Narrow"/>
              </w:rPr>
              <w:t>NANDA-I</w:t>
            </w:r>
          </w:p>
        </w:tc>
        <w:tc>
          <w:tcPr>
            <w:tcW w:w="8263" w:type="dxa"/>
          </w:tcPr>
          <w:p w:rsidR="008C2BDB" w:rsidRPr="00630C98" w:rsidRDefault="008C2BDB" w:rsidP="00630C98">
            <w:pPr>
              <w:jc w:val="both"/>
              <w:rPr>
                <w:rFonts w:ascii="Arial Narrow" w:hAnsi="Arial Narrow"/>
              </w:rPr>
            </w:pPr>
            <w:r w:rsidRPr="002F3E1E">
              <w:rPr>
                <w:rFonts w:ascii="TimesNewRomanPSMT" w:hAnsi="TimesNewRomanPSMT" w:cs="TimesNewRomanPSMT"/>
                <w:sz w:val="24"/>
                <w:lang w:val="en-GB" w:eastAsia="nl-NL"/>
              </w:rPr>
              <w:t xml:space="preserve">NANDA International. </w:t>
            </w:r>
            <w:r>
              <w:rPr>
                <w:rFonts w:ascii="TimesNewRomanPSMT" w:hAnsi="TimesNewRomanPSMT" w:cs="TimesNewRomanPSMT"/>
                <w:sz w:val="24"/>
                <w:lang w:val="en-GB" w:eastAsia="nl-NL"/>
              </w:rPr>
              <w:t xml:space="preserve"> </w:t>
            </w:r>
            <w:r w:rsidRPr="002F3E1E">
              <w:rPr>
                <w:rFonts w:ascii="TimesNewRomanPSMT" w:hAnsi="TimesNewRomanPSMT" w:cs="TimesNewRomanPSMT"/>
                <w:sz w:val="24"/>
                <w:lang w:val="en-GB" w:eastAsia="nl-NL"/>
              </w:rPr>
              <w:t>North American Nursing Diagnosis Association</w:t>
            </w:r>
          </w:p>
        </w:tc>
      </w:tr>
      <w:tr w:rsidR="008C2BDB" w:rsidRPr="001F5741" w:rsidTr="00630C98">
        <w:tc>
          <w:tcPr>
            <w:tcW w:w="1931" w:type="dxa"/>
          </w:tcPr>
          <w:p w:rsidR="008C2BDB" w:rsidRPr="00012D0C" w:rsidRDefault="008C2BDB" w:rsidP="00995906">
            <w:pPr>
              <w:jc w:val="both"/>
              <w:rPr>
                <w:rFonts w:ascii="Arial Narrow" w:hAnsi="Arial Narrow"/>
              </w:rPr>
            </w:pPr>
            <w:r>
              <w:rPr>
                <w:rFonts w:ascii="Arial Narrow" w:hAnsi="Arial Narrow"/>
              </w:rPr>
              <w:t xml:space="preserve">NIC </w:t>
            </w:r>
          </w:p>
        </w:tc>
        <w:tc>
          <w:tcPr>
            <w:tcW w:w="8263" w:type="dxa"/>
          </w:tcPr>
          <w:p w:rsidR="008C2BDB" w:rsidRPr="002F3E1E" w:rsidRDefault="008C2BDB" w:rsidP="00995906">
            <w:pPr>
              <w:jc w:val="both"/>
              <w:rPr>
                <w:rFonts w:ascii="TimesNewRomanPSMT" w:hAnsi="TimesNewRomanPSMT" w:cs="TimesNewRomanPSMT"/>
                <w:sz w:val="24"/>
                <w:lang w:val="en-GB" w:eastAsia="nl-NL"/>
              </w:rPr>
            </w:pPr>
            <w:r w:rsidRPr="002F3E1E">
              <w:rPr>
                <w:rFonts w:ascii="TimesNewRomanPSMT" w:hAnsi="TimesNewRomanPSMT" w:cs="TimesNewRomanPSMT"/>
                <w:sz w:val="24"/>
                <w:lang w:val="en-GB" w:eastAsia="nl-NL"/>
              </w:rPr>
              <w:t>Nursing interventions classification</w:t>
            </w:r>
          </w:p>
        </w:tc>
      </w:tr>
      <w:tr w:rsidR="008C2BDB" w:rsidRPr="001F5741" w:rsidTr="00630C98">
        <w:tc>
          <w:tcPr>
            <w:tcW w:w="1931" w:type="dxa"/>
          </w:tcPr>
          <w:p w:rsidR="008C2BDB" w:rsidRPr="00630C98" w:rsidRDefault="008C2BDB" w:rsidP="00630C98">
            <w:pPr>
              <w:jc w:val="both"/>
              <w:rPr>
                <w:rFonts w:ascii="Arial Narrow" w:hAnsi="Arial Narrow"/>
              </w:rPr>
            </w:pPr>
            <w:r>
              <w:rPr>
                <w:rFonts w:ascii="Arial Narrow" w:hAnsi="Arial Narrow"/>
              </w:rPr>
              <w:t>NOC</w:t>
            </w:r>
          </w:p>
        </w:tc>
        <w:tc>
          <w:tcPr>
            <w:tcW w:w="8263" w:type="dxa"/>
          </w:tcPr>
          <w:p w:rsidR="008C2BDB" w:rsidRPr="002F3E1E" w:rsidRDefault="008C2BDB" w:rsidP="00995906">
            <w:pPr>
              <w:jc w:val="both"/>
              <w:rPr>
                <w:rFonts w:ascii="TimesNewRomanPSMT" w:hAnsi="TimesNewRomanPSMT" w:cs="TimesNewRomanPSMT"/>
                <w:sz w:val="24"/>
                <w:lang w:val="en-GB" w:eastAsia="nl-NL"/>
              </w:rPr>
            </w:pPr>
            <w:r w:rsidRPr="002F3E1E">
              <w:rPr>
                <w:rFonts w:ascii="TimesNewRomanPSMT" w:hAnsi="TimesNewRomanPSMT" w:cs="TimesNewRomanPSMT"/>
                <w:sz w:val="24"/>
                <w:lang w:val="en-GB" w:eastAsia="nl-NL"/>
              </w:rPr>
              <w:t>Nursing outcomes classification</w:t>
            </w:r>
          </w:p>
        </w:tc>
      </w:tr>
      <w:tr w:rsidR="008C2BDB" w:rsidRPr="001F5741" w:rsidTr="00630C98">
        <w:tc>
          <w:tcPr>
            <w:tcW w:w="1931" w:type="dxa"/>
          </w:tcPr>
          <w:p w:rsidR="008C2BDB" w:rsidRPr="00630C98" w:rsidRDefault="008C2BDB" w:rsidP="00630C98">
            <w:pPr>
              <w:jc w:val="both"/>
              <w:rPr>
                <w:rFonts w:ascii="Arial Narrow" w:hAnsi="Arial Narrow"/>
              </w:rPr>
            </w:pPr>
            <w:r>
              <w:rPr>
                <w:rFonts w:ascii="Arial Narrow" w:hAnsi="Arial Narrow"/>
              </w:rPr>
              <w:t>CCC</w:t>
            </w:r>
          </w:p>
        </w:tc>
        <w:tc>
          <w:tcPr>
            <w:tcW w:w="8263" w:type="dxa"/>
          </w:tcPr>
          <w:p w:rsidR="008C2BDB" w:rsidRPr="00630C98" w:rsidRDefault="008C2BDB" w:rsidP="00630C98">
            <w:pPr>
              <w:jc w:val="both"/>
              <w:rPr>
                <w:rFonts w:ascii="Arial Narrow" w:hAnsi="Arial Narrow"/>
              </w:rPr>
            </w:pPr>
            <w:r w:rsidRPr="00A524E0">
              <w:rPr>
                <w:rFonts w:ascii="TimesNewRomanPSMT" w:hAnsi="TimesNewRomanPSMT" w:cs="TimesNewRomanPSMT"/>
                <w:sz w:val="24"/>
                <w:lang w:val="en-GB" w:eastAsia="nl-NL"/>
              </w:rPr>
              <w:t>Clinical Care Classification system</w:t>
            </w:r>
          </w:p>
        </w:tc>
      </w:tr>
      <w:tr w:rsidR="008C2BDB" w:rsidRPr="001F5741" w:rsidTr="00630C98">
        <w:tc>
          <w:tcPr>
            <w:tcW w:w="1931" w:type="dxa"/>
          </w:tcPr>
          <w:p w:rsidR="008C2BDB" w:rsidRPr="00630C98" w:rsidRDefault="008C2BDB" w:rsidP="00630C98">
            <w:pPr>
              <w:jc w:val="both"/>
              <w:rPr>
                <w:rFonts w:ascii="Arial Narrow" w:hAnsi="Arial Narrow"/>
              </w:rPr>
            </w:pPr>
            <w:smartTag w:uri="urn:schemas-microsoft-com:office:smarttags" w:element="City">
              <w:smartTag w:uri="urn:schemas-microsoft-com:office:smarttags" w:element="place">
                <w:r>
                  <w:rPr>
                    <w:rFonts w:ascii="Arial Narrow" w:hAnsi="Arial Narrow"/>
                  </w:rPr>
                  <w:t>Omaha</w:t>
                </w:r>
              </w:smartTag>
            </w:smartTag>
          </w:p>
        </w:tc>
        <w:tc>
          <w:tcPr>
            <w:tcW w:w="8263" w:type="dxa"/>
          </w:tcPr>
          <w:p w:rsidR="008C2BDB" w:rsidRPr="00630C98" w:rsidRDefault="008C2BDB" w:rsidP="00630C98">
            <w:pPr>
              <w:jc w:val="both"/>
              <w:rPr>
                <w:rFonts w:ascii="Arial Narrow" w:hAnsi="Arial Narrow"/>
              </w:rPr>
            </w:pPr>
            <w:r w:rsidRPr="00A524E0">
              <w:rPr>
                <w:rFonts w:ascii="TimesNewRomanPSMT" w:hAnsi="TimesNewRomanPSMT" w:cs="TimesNewRomanPSMT"/>
                <w:sz w:val="24"/>
                <w:lang w:val="en-GB" w:eastAsia="nl-NL"/>
              </w:rPr>
              <w:t xml:space="preserve">The </w:t>
            </w:r>
            <w:smartTag w:uri="urn:schemas-microsoft-com:office:smarttags" w:element="City">
              <w:smartTag w:uri="urn:schemas-microsoft-com:office:smarttags" w:element="place">
                <w:r w:rsidRPr="00A524E0">
                  <w:rPr>
                    <w:rFonts w:ascii="TimesNewRomanPSMT" w:hAnsi="TimesNewRomanPSMT" w:cs="TimesNewRomanPSMT"/>
                    <w:sz w:val="24"/>
                    <w:lang w:val="en-GB" w:eastAsia="nl-NL"/>
                  </w:rPr>
                  <w:t>O</w:t>
                </w:r>
                <w:r>
                  <w:rPr>
                    <w:rFonts w:ascii="TimesNewRomanPSMT" w:hAnsi="TimesNewRomanPSMT" w:cs="TimesNewRomanPSMT"/>
                    <w:sz w:val="24"/>
                    <w:lang w:val="en-GB" w:eastAsia="nl-NL"/>
                  </w:rPr>
                  <w:t>m</w:t>
                </w:r>
                <w:r w:rsidRPr="00A524E0">
                  <w:rPr>
                    <w:rFonts w:ascii="TimesNewRomanPSMT" w:hAnsi="TimesNewRomanPSMT" w:cs="TimesNewRomanPSMT"/>
                    <w:sz w:val="24"/>
                    <w:lang w:val="en-GB" w:eastAsia="nl-NL"/>
                  </w:rPr>
                  <w:t>a</w:t>
                </w:r>
                <w:r>
                  <w:rPr>
                    <w:rFonts w:ascii="TimesNewRomanPSMT" w:hAnsi="TimesNewRomanPSMT" w:cs="TimesNewRomanPSMT"/>
                    <w:sz w:val="24"/>
                    <w:lang w:val="en-GB" w:eastAsia="nl-NL"/>
                  </w:rPr>
                  <w:t>h</w:t>
                </w:r>
                <w:r w:rsidRPr="00A524E0">
                  <w:rPr>
                    <w:rFonts w:ascii="TimesNewRomanPSMT" w:hAnsi="TimesNewRomanPSMT" w:cs="TimesNewRomanPSMT"/>
                    <w:sz w:val="24"/>
                    <w:lang w:val="en-GB" w:eastAsia="nl-NL"/>
                  </w:rPr>
                  <w:t>a</w:t>
                </w:r>
              </w:smartTag>
            </w:smartTag>
            <w:r w:rsidRPr="00A524E0">
              <w:rPr>
                <w:rFonts w:ascii="TimesNewRomanPSMT" w:hAnsi="TimesNewRomanPSMT" w:cs="TimesNewRomanPSMT"/>
                <w:sz w:val="24"/>
                <w:lang w:val="en-GB" w:eastAsia="nl-NL"/>
              </w:rPr>
              <w:t xml:space="preserve"> system</w:t>
            </w:r>
          </w:p>
        </w:tc>
      </w:tr>
      <w:tr w:rsidR="008C2BDB" w:rsidRPr="001F5741" w:rsidTr="00630C98">
        <w:tc>
          <w:tcPr>
            <w:tcW w:w="1931" w:type="dxa"/>
          </w:tcPr>
          <w:p w:rsidR="008C2BDB" w:rsidRPr="00630C98" w:rsidRDefault="008C2BDB" w:rsidP="001073F8">
            <w:pPr>
              <w:jc w:val="both"/>
              <w:rPr>
                <w:rFonts w:ascii="Arial Narrow" w:hAnsi="Arial Narrow"/>
              </w:rPr>
            </w:pPr>
            <w:r>
              <w:rPr>
                <w:rFonts w:ascii="Arial Narrow" w:hAnsi="Arial Narrow"/>
              </w:rPr>
              <w:t>PNDS</w:t>
            </w:r>
          </w:p>
        </w:tc>
        <w:tc>
          <w:tcPr>
            <w:tcW w:w="8263" w:type="dxa"/>
          </w:tcPr>
          <w:p w:rsidR="008C2BDB" w:rsidRPr="00630C98" w:rsidRDefault="008C2BDB" w:rsidP="00630C98">
            <w:pPr>
              <w:jc w:val="both"/>
              <w:rPr>
                <w:rFonts w:ascii="Arial Narrow" w:hAnsi="Arial Narrow"/>
              </w:rPr>
            </w:pPr>
            <w:r w:rsidRPr="00A524E0">
              <w:rPr>
                <w:rFonts w:ascii="TimesNewRomanPSMT" w:hAnsi="TimesNewRomanPSMT" w:cs="TimesNewRomanPSMT"/>
                <w:sz w:val="24"/>
                <w:lang w:val="en-GB" w:eastAsia="nl-NL"/>
              </w:rPr>
              <w:t>Perioperative nursing set</w:t>
            </w:r>
          </w:p>
        </w:tc>
      </w:tr>
      <w:tr w:rsidR="008C2BDB" w:rsidRPr="001F5741" w:rsidTr="00630C98">
        <w:tc>
          <w:tcPr>
            <w:tcW w:w="1931" w:type="dxa"/>
          </w:tcPr>
          <w:p w:rsidR="008C2BDB" w:rsidRPr="00630C98" w:rsidRDefault="008C2BDB" w:rsidP="00630C98">
            <w:pPr>
              <w:jc w:val="both"/>
              <w:rPr>
                <w:rFonts w:ascii="Arial Narrow" w:hAnsi="Arial Narrow"/>
              </w:rPr>
            </w:pPr>
          </w:p>
        </w:tc>
        <w:tc>
          <w:tcPr>
            <w:tcW w:w="8263" w:type="dxa"/>
          </w:tcPr>
          <w:p w:rsidR="008C2BDB" w:rsidRPr="00630C98" w:rsidRDefault="008C2BDB" w:rsidP="00630C98">
            <w:pPr>
              <w:jc w:val="both"/>
              <w:rPr>
                <w:rFonts w:ascii="Arial Narrow" w:hAnsi="Arial Narrow"/>
              </w:rPr>
            </w:pPr>
          </w:p>
        </w:tc>
      </w:tr>
      <w:tr w:rsidR="008C2BDB" w:rsidRPr="001F5741" w:rsidTr="00630C98">
        <w:tc>
          <w:tcPr>
            <w:tcW w:w="1931" w:type="dxa"/>
          </w:tcPr>
          <w:p w:rsidR="008C2BDB" w:rsidRPr="00630C98" w:rsidRDefault="008C2BDB" w:rsidP="00630C98">
            <w:pPr>
              <w:jc w:val="both"/>
              <w:rPr>
                <w:rFonts w:ascii="Arial Narrow" w:hAnsi="Arial Narrow"/>
              </w:rPr>
            </w:pPr>
          </w:p>
        </w:tc>
        <w:tc>
          <w:tcPr>
            <w:tcW w:w="8263" w:type="dxa"/>
          </w:tcPr>
          <w:p w:rsidR="008C2BDB" w:rsidRPr="00630C98" w:rsidRDefault="008C2BDB" w:rsidP="00630C98">
            <w:pPr>
              <w:jc w:val="both"/>
              <w:rPr>
                <w:rFonts w:ascii="Arial Narrow" w:hAnsi="Arial Narrow"/>
              </w:rPr>
            </w:pPr>
          </w:p>
        </w:tc>
      </w:tr>
      <w:tr w:rsidR="008C2BDB" w:rsidRPr="001F5741" w:rsidTr="00630C98">
        <w:tc>
          <w:tcPr>
            <w:tcW w:w="1931" w:type="dxa"/>
          </w:tcPr>
          <w:p w:rsidR="008C2BDB" w:rsidRPr="00630C98" w:rsidRDefault="008C2BDB" w:rsidP="00630C98">
            <w:pPr>
              <w:jc w:val="both"/>
              <w:rPr>
                <w:rFonts w:ascii="Arial Narrow" w:hAnsi="Arial Narrow"/>
              </w:rPr>
            </w:pPr>
          </w:p>
        </w:tc>
        <w:tc>
          <w:tcPr>
            <w:tcW w:w="8263" w:type="dxa"/>
          </w:tcPr>
          <w:p w:rsidR="008C2BDB" w:rsidRPr="00630C98" w:rsidRDefault="008C2BDB" w:rsidP="00630C98">
            <w:pPr>
              <w:jc w:val="both"/>
              <w:rPr>
                <w:rFonts w:ascii="Arial Narrow" w:hAnsi="Arial Narrow"/>
              </w:rPr>
            </w:pPr>
          </w:p>
        </w:tc>
      </w:tr>
      <w:tr w:rsidR="008C2BDB" w:rsidRPr="001F5741" w:rsidTr="00630C98">
        <w:tc>
          <w:tcPr>
            <w:tcW w:w="1931" w:type="dxa"/>
          </w:tcPr>
          <w:p w:rsidR="008C2BDB" w:rsidRPr="00630C98" w:rsidRDefault="008C2BDB" w:rsidP="00630C98">
            <w:pPr>
              <w:jc w:val="both"/>
              <w:rPr>
                <w:rFonts w:ascii="Arial Narrow" w:hAnsi="Arial Narrow"/>
              </w:rPr>
            </w:pPr>
          </w:p>
        </w:tc>
        <w:tc>
          <w:tcPr>
            <w:tcW w:w="8263" w:type="dxa"/>
          </w:tcPr>
          <w:p w:rsidR="008C2BDB" w:rsidRPr="00630C98" w:rsidRDefault="008C2BDB" w:rsidP="00630C98">
            <w:pPr>
              <w:jc w:val="both"/>
              <w:rPr>
                <w:rFonts w:ascii="Arial Narrow" w:hAnsi="Arial Narrow"/>
              </w:rPr>
            </w:pPr>
          </w:p>
        </w:tc>
      </w:tr>
      <w:tr w:rsidR="008C2BDB" w:rsidRPr="001F5741" w:rsidTr="00630C98">
        <w:tc>
          <w:tcPr>
            <w:tcW w:w="1931" w:type="dxa"/>
          </w:tcPr>
          <w:p w:rsidR="008C2BDB" w:rsidRPr="00630C98" w:rsidRDefault="008C2BDB" w:rsidP="00630C98">
            <w:pPr>
              <w:jc w:val="both"/>
              <w:rPr>
                <w:rFonts w:ascii="Arial Narrow" w:hAnsi="Arial Narrow"/>
              </w:rPr>
            </w:pPr>
          </w:p>
        </w:tc>
        <w:tc>
          <w:tcPr>
            <w:tcW w:w="8263" w:type="dxa"/>
          </w:tcPr>
          <w:p w:rsidR="008C2BDB" w:rsidRPr="00630C98" w:rsidRDefault="008C2BDB" w:rsidP="00630C98">
            <w:pPr>
              <w:jc w:val="both"/>
              <w:rPr>
                <w:rFonts w:ascii="Arial Narrow" w:hAnsi="Arial Narrow"/>
              </w:rPr>
            </w:pPr>
          </w:p>
        </w:tc>
      </w:tr>
      <w:tr w:rsidR="008C2BDB" w:rsidRPr="001F5741" w:rsidTr="00630C98">
        <w:tc>
          <w:tcPr>
            <w:tcW w:w="1931" w:type="dxa"/>
          </w:tcPr>
          <w:p w:rsidR="008C2BDB" w:rsidRPr="00630C98" w:rsidRDefault="008C2BDB" w:rsidP="00630C98">
            <w:pPr>
              <w:jc w:val="both"/>
              <w:rPr>
                <w:rFonts w:ascii="Arial Narrow" w:hAnsi="Arial Narrow"/>
              </w:rPr>
            </w:pPr>
          </w:p>
        </w:tc>
        <w:tc>
          <w:tcPr>
            <w:tcW w:w="8263" w:type="dxa"/>
          </w:tcPr>
          <w:p w:rsidR="008C2BDB" w:rsidRPr="00630C98" w:rsidRDefault="008C2BDB" w:rsidP="00630C98">
            <w:pPr>
              <w:jc w:val="both"/>
              <w:rPr>
                <w:rFonts w:ascii="Arial Narrow" w:hAnsi="Arial Narrow"/>
              </w:rPr>
            </w:pPr>
          </w:p>
        </w:tc>
      </w:tr>
      <w:tr w:rsidR="008C2BDB" w:rsidRPr="001F5741" w:rsidTr="00630C98">
        <w:tc>
          <w:tcPr>
            <w:tcW w:w="1931" w:type="dxa"/>
          </w:tcPr>
          <w:p w:rsidR="008C2BDB" w:rsidRPr="00630C98" w:rsidRDefault="008C2BDB" w:rsidP="00630C98">
            <w:pPr>
              <w:jc w:val="both"/>
              <w:rPr>
                <w:rFonts w:ascii="Arial Narrow" w:hAnsi="Arial Narrow"/>
              </w:rPr>
            </w:pPr>
          </w:p>
        </w:tc>
        <w:tc>
          <w:tcPr>
            <w:tcW w:w="8263" w:type="dxa"/>
          </w:tcPr>
          <w:p w:rsidR="008C2BDB" w:rsidRPr="00630C98" w:rsidRDefault="008C2BDB" w:rsidP="00630C98">
            <w:pPr>
              <w:jc w:val="both"/>
              <w:rPr>
                <w:rFonts w:ascii="Arial Narrow" w:hAnsi="Arial Narrow"/>
              </w:rPr>
            </w:pPr>
          </w:p>
        </w:tc>
      </w:tr>
      <w:tr w:rsidR="008C2BDB" w:rsidRPr="001F5741" w:rsidTr="00630C98">
        <w:tc>
          <w:tcPr>
            <w:tcW w:w="1931" w:type="dxa"/>
          </w:tcPr>
          <w:p w:rsidR="008C2BDB" w:rsidRPr="00630C98" w:rsidRDefault="008C2BDB" w:rsidP="00630C98">
            <w:pPr>
              <w:jc w:val="both"/>
              <w:rPr>
                <w:rFonts w:ascii="Arial Narrow" w:hAnsi="Arial Narrow"/>
              </w:rPr>
            </w:pPr>
          </w:p>
        </w:tc>
        <w:tc>
          <w:tcPr>
            <w:tcW w:w="8263" w:type="dxa"/>
          </w:tcPr>
          <w:p w:rsidR="008C2BDB" w:rsidRPr="00630C98" w:rsidRDefault="008C2BDB" w:rsidP="00630C98">
            <w:pPr>
              <w:jc w:val="both"/>
              <w:rPr>
                <w:rFonts w:ascii="Arial Narrow" w:hAnsi="Arial Narrow"/>
              </w:rPr>
            </w:pPr>
          </w:p>
        </w:tc>
      </w:tr>
      <w:tr w:rsidR="008C2BDB" w:rsidRPr="001F5741" w:rsidTr="00630C98">
        <w:tc>
          <w:tcPr>
            <w:tcW w:w="1931" w:type="dxa"/>
          </w:tcPr>
          <w:p w:rsidR="008C2BDB" w:rsidRPr="00630C98" w:rsidRDefault="008C2BDB" w:rsidP="00630C98">
            <w:pPr>
              <w:jc w:val="both"/>
              <w:rPr>
                <w:rFonts w:ascii="Arial Narrow" w:hAnsi="Arial Narrow"/>
              </w:rPr>
            </w:pPr>
          </w:p>
        </w:tc>
        <w:tc>
          <w:tcPr>
            <w:tcW w:w="8263" w:type="dxa"/>
          </w:tcPr>
          <w:p w:rsidR="008C2BDB" w:rsidRPr="00630C98" w:rsidRDefault="008C2BDB" w:rsidP="00630C98">
            <w:pPr>
              <w:jc w:val="both"/>
              <w:rPr>
                <w:rFonts w:ascii="Arial Narrow" w:hAnsi="Arial Narrow"/>
              </w:rPr>
            </w:pPr>
          </w:p>
        </w:tc>
      </w:tr>
      <w:tr w:rsidR="008C2BDB" w:rsidRPr="001F5741" w:rsidTr="00630C98">
        <w:tc>
          <w:tcPr>
            <w:tcW w:w="1931" w:type="dxa"/>
          </w:tcPr>
          <w:p w:rsidR="008C2BDB" w:rsidRPr="00630C98" w:rsidRDefault="008C2BDB" w:rsidP="0005013C">
            <w:pPr>
              <w:rPr>
                <w:rFonts w:ascii="Arial Narrow" w:hAnsi="Arial Narrow"/>
              </w:rPr>
            </w:pPr>
          </w:p>
        </w:tc>
        <w:tc>
          <w:tcPr>
            <w:tcW w:w="8263" w:type="dxa"/>
          </w:tcPr>
          <w:p w:rsidR="008C2BDB" w:rsidRPr="00630C98" w:rsidRDefault="008C2BDB" w:rsidP="0005013C">
            <w:pPr>
              <w:rPr>
                <w:rFonts w:ascii="Arial Narrow" w:hAnsi="Arial Narrow"/>
              </w:rPr>
            </w:pPr>
          </w:p>
        </w:tc>
      </w:tr>
    </w:tbl>
    <w:p w:rsidR="008C2BDB" w:rsidRDefault="008C2BDB" w:rsidP="00394EEA">
      <w:pPr>
        <w:pStyle w:val="Heading1"/>
      </w:pPr>
      <w:bookmarkStart w:id="14" w:name="_Toc353712100"/>
      <w:r>
        <w:t>Introduction</w:t>
      </w:r>
      <w:bookmarkEnd w:id="14"/>
    </w:p>
    <w:p w:rsidR="008C2BDB" w:rsidRDefault="008C2BDB" w:rsidP="007724A4">
      <w:pPr>
        <w:pStyle w:val="Heading2"/>
      </w:pPr>
      <w:bookmarkStart w:id="15" w:name="_Toc353712101"/>
      <w:r>
        <w:t>Purpose</w:t>
      </w:r>
      <w:bookmarkEnd w:id="15"/>
    </w:p>
    <w:p w:rsidR="008C2BDB" w:rsidRDefault="008C2BDB" w:rsidP="00064949">
      <w:r w:rsidRPr="00E1017E">
        <w:t>Before the move to IHTSDO, a number of maps were created between Nursing Terminology products such as NANDA</w:t>
      </w:r>
      <w:r>
        <w:t>, NIC, NOC, CCC, PNDS</w:t>
      </w:r>
      <w:r w:rsidRPr="00E1017E">
        <w:t xml:space="preserve"> and the </w:t>
      </w:r>
      <w:smartTag w:uri="urn:schemas-microsoft-com:office:smarttags" w:element="City">
        <w:smartTag w:uri="urn:schemas-microsoft-com:office:smarttags" w:element="place">
          <w:r w:rsidRPr="00E1017E">
            <w:t>Omaha</w:t>
          </w:r>
        </w:smartTag>
      </w:smartTag>
      <w:r w:rsidRPr="00E1017E">
        <w:t xml:space="preserve"> system.  Where necessary, </w:t>
      </w:r>
      <w:smartTag w:uri="urn:schemas-microsoft-com:office:smarttags" w:element="address">
        <w:smartTag w:uri="urn:schemas-microsoft-com:office:smarttags" w:element="Street">
          <w:r w:rsidRPr="00E1017E">
            <w:t>SNOMED CT</w:t>
          </w:r>
        </w:smartTag>
      </w:smartTag>
      <w:r w:rsidRPr="00E1017E">
        <w:t xml:space="preserve"> content was added to facilitate these maps, including a small number of concepts that included the source terminology context. An issue has been raised about this content, specifically whether it conforms to current editorial policies. </w:t>
      </w:r>
    </w:p>
    <w:p w:rsidR="008C2BDB" w:rsidRDefault="008C2BDB" w:rsidP="00064949">
      <w:r>
        <w:t>As described in the inception phase document, multiple ambiguous and even nonsense concepts were created by systematically combining nursing terminology concepts for mapping purposes.</w:t>
      </w:r>
    </w:p>
    <w:p w:rsidR="008C2BDB" w:rsidRDefault="008C2BDB" w:rsidP="007724A4">
      <w:pPr>
        <w:pStyle w:val="Heading2"/>
      </w:pPr>
      <w:bookmarkStart w:id="16" w:name="_Toc353712102"/>
      <w:r>
        <w:t>Audience and stakeholder domain</w:t>
      </w:r>
      <w:bookmarkEnd w:id="16"/>
    </w:p>
    <w:p w:rsidR="008C2BDB" w:rsidRDefault="008C2BDB" w:rsidP="00064949">
      <w:r>
        <w:t>The audience for this document includes all standards terminology leaders, implementers and users but is especially targeted at those stakeholders from the nursing domain.</w:t>
      </w:r>
    </w:p>
    <w:p w:rsidR="008C2BDB" w:rsidRPr="00AF3064" w:rsidRDefault="008C2BDB" w:rsidP="00064949">
      <w:r>
        <w:t>Nursing SIG.</w:t>
      </w:r>
    </w:p>
    <w:p w:rsidR="008C2BDB" w:rsidRPr="00064949" w:rsidRDefault="008C2BDB" w:rsidP="00064949"/>
    <w:p w:rsidR="008C2BDB" w:rsidRDefault="008C2BDB" w:rsidP="00F716E5">
      <w:pPr>
        <w:pStyle w:val="Heading3"/>
      </w:pPr>
      <w:bookmarkStart w:id="17" w:name="_Toc353712103"/>
      <w:r>
        <w:t>Input from stakeholders</w:t>
      </w:r>
      <w:bookmarkEnd w:id="17"/>
    </w:p>
    <w:p w:rsidR="008C2BDB" w:rsidRDefault="008C2BDB" w:rsidP="005F5F9A">
      <w:r>
        <w:t xml:space="preserve">Nursing SIG agreed that the scope of the review process could be restricted to multi axial intervention (procedure) content related to maps from CCC and </w:t>
      </w:r>
      <w:smartTag w:uri="urn:schemas-microsoft-com:office:smarttags" w:element="City">
        <w:smartTag w:uri="urn:schemas-microsoft-com:office:smarttags" w:element="place">
          <w:r>
            <w:t>Omaha</w:t>
          </w:r>
        </w:smartTag>
      </w:smartTag>
      <w:r>
        <w:t xml:space="preserve"> terminologies. The review should investigate / advise on use of post coordination to represent these kinds of concepts. </w:t>
      </w:r>
    </w:p>
    <w:p w:rsidR="008C2BDB" w:rsidRDefault="008C2BDB" w:rsidP="002C3EB1">
      <w:pPr>
        <w:pStyle w:val="Heading1"/>
      </w:pPr>
      <w:bookmarkStart w:id="18" w:name="_Toc353712104"/>
      <w:r>
        <w:t>Solution Development</w:t>
      </w:r>
      <w:bookmarkEnd w:id="18"/>
    </w:p>
    <w:p w:rsidR="008C2BDB" w:rsidRPr="00D3351F" w:rsidRDefault="008C2BDB" w:rsidP="00D3351F">
      <w:pPr>
        <w:pStyle w:val="Heading2"/>
      </w:pPr>
      <w:bookmarkStart w:id="19" w:name="_Toc353712105"/>
      <w:r>
        <w:t>Initial Design</w:t>
      </w:r>
      <w:bookmarkEnd w:id="19"/>
    </w:p>
    <w:p w:rsidR="008C2BDB" w:rsidRDefault="008C2BDB" w:rsidP="002C3EB1">
      <w:pPr>
        <w:pStyle w:val="Heading3"/>
      </w:pPr>
      <w:bookmarkStart w:id="20" w:name="_Toc353712106"/>
      <w:r>
        <w:t>Outline of initial design</w:t>
      </w:r>
      <w:bookmarkEnd w:id="20"/>
      <w:r>
        <w:t xml:space="preserve"> </w:t>
      </w:r>
    </w:p>
    <w:p w:rsidR="008C2BDB" w:rsidRDefault="008C2BDB" w:rsidP="00390E15"/>
    <w:p w:rsidR="008C2BDB" w:rsidRDefault="008C2BDB" w:rsidP="00390E15">
      <w:r>
        <w:t>Because no real business case exists, the goal of this project is not updating or maintaining the maps to nursing terminologies, but making sure that any content added to SNOMEDCT in the process to facilitate previous maps is unambiguous and clinically sensible.</w:t>
      </w:r>
    </w:p>
    <w:p w:rsidR="008C2BDB" w:rsidRDefault="008C2BDB" w:rsidP="00090D53"/>
    <w:p w:rsidR="008C2BDB" w:rsidRDefault="008C2BDB" w:rsidP="00090D53">
      <w:r>
        <w:t xml:space="preserve">Therefore we propose to retire in batch all concepts and related terms of the nursing terminologies </w:t>
      </w:r>
      <w:r w:rsidRPr="00493199">
        <w:t>with the exception of the care/perform concepts</w:t>
      </w:r>
      <w:r>
        <w:t xml:space="preserve"> for CCC and treatment/procedure concepts for </w:t>
      </w:r>
      <w:smartTag w:uri="urn:schemas-microsoft-com:office:smarttags" w:element="City">
        <w:smartTag w:uri="urn:schemas-microsoft-com:office:smarttags" w:element="place">
          <w:r w:rsidRPr="00493199">
            <w:t>Omaha</w:t>
          </w:r>
        </w:smartTag>
      </w:smartTag>
      <w:r>
        <w:t>. See Appendix for the  cross map files .</w:t>
      </w:r>
    </w:p>
    <w:p w:rsidR="008C2BDB" w:rsidRDefault="008C2BDB" w:rsidP="00392036">
      <w:r>
        <w:t xml:space="preserve">For CCC this means retiring all concepts from </w:t>
      </w:r>
      <w:r w:rsidRPr="00086EAC">
        <w:t>Assess/Monitor, Teach</w:t>
      </w:r>
      <w:r>
        <w:t xml:space="preserve">/Instruct, Manage/Refer columns, for Omaha retiring all concepts from </w:t>
      </w:r>
      <w:r w:rsidRPr="00BD28AA">
        <w:t>teaching, guidance, and counseling (01), case management (03) and surveillance(04)</w:t>
      </w:r>
      <w:r>
        <w:t xml:space="preserve"> </w:t>
      </w:r>
    </w:p>
    <w:p w:rsidR="008C2BDB" w:rsidRPr="00BD28AA" w:rsidRDefault="008C2BDB" w:rsidP="00BD28AA"/>
    <w:p w:rsidR="008C2BDB" w:rsidRDefault="008C2BDB" w:rsidP="007A2040">
      <w:r>
        <w:t>However studying the remaining concepts of the care/perform columns of CCC reveals multiple of them are still problematic because of different reasons:</w:t>
      </w:r>
    </w:p>
    <w:p w:rsidR="008C2BDB" w:rsidRPr="00AA07CD" w:rsidRDefault="008C2BDB" w:rsidP="00AA07CD">
      <w:pPr>
        <w:numPr>
          <w:ilvl w:val="0"/>
          <w:numId w:val="22"/>
        </w:numPr>
        <w:spacing w:line="240" w:lineRule="auto"/>
      </w:pPr>
      <w:r w:rsidRPr="00AA07CD">
        <w:t>Headings</w:t>
      </w:r>
      <w:r>
        <w:t xml:space="preserve"> – very general terms </w:t>
      </w:r>
      <w:r w:rsidRPr="00AA07CD">
        <w:t>e.g. ‘selfcare interventio</w:t>
      </w:r>
      <w:r>
        <w:t>ns’; ‘renal care’ – without having themselves child concepts. We propose to retire them,if the concepts have no children.</w:t>
      </w:r>
    </w:p>
    <w:p w:rsidR="008C2BDB" w:rsidRPr="00AA07CD" w:rsidRDefault="008C2BDB" w:rsidP="00AA07CD">
      <w:pPr>
        <w:numPr>
          <w:ilvl w:val="0"/>
          <w:numId w:val="22"/>
        </w:numPr>
        <w:spacing w:line="240" w:lineRule="auto"/>
      </w:pPr>
      <w:r w:rsidRPr="00AA07CD">
        <w:t>Synonyms – ‘taking pulse’ is poor English synonym for measurement of pulse rate etc</w:t>
      </w:r>
      <w:r>
        <w:t>. As more appropriate synonyms exist, we propose to retire them.</w:t>
      </w:r>
    </w:p>
    <w:p w:rsidR="008C2BDB" w:rsidRDefault="008C2BDB" w:rsidP="00AA07CD">
      <w:pPr>
        <w:numPr>
          <w:ilvl w:val="0"/>
          <w:numId w:val="22"/>
        </w:numPr>
        <w:spacing w:line="240" w:lineRule="auto"/>
      </w:pPr>
      <w:r w:rsidRPr="00AA07CD">
        <w:t>US or country specific content e.g. ‘Bill of Rights’; ‘physician status report’</w:t>
      </w:r>
    </w:p>
    <w:p w:rsidR="008C2BDB" w:rsidRPr="00AA07CD" w:rsidRDefault="008C2BDB" w:rsidP="00DE3B05">
      <w:pPr>
        <w:spacing w:line="240" w:lineRule="auto"/>
        <w:ind w:left="720"/>
      </w:pPr>
      <w:r>
        <w:t xml:space="preserve">As suggested by James Case, we propose to submit these concepts to the </w:t>
      </w:r>
      <w:smartTag w:uri="urn:schemas-microsoft-com:office:smarttags" w:element="country-region">
        <w:smartTag w:uri="urn:schemas-microsoft-com:office:smarttags" w:element="place">
          <w:r>
            <w:t>US</w:t>
          </w:r>
        </w:smartTag>
      </w:smartTag>
      <w:r>
        <w:t xml:space="preserve"> (or country specific) extension and if accepted, move them from the International release, otherwise retire them.</w:t>
      </w:r>
    </w:p>
    <w:p w:rsidR="008C2BDB" w:rsidRPr="00AA07CD" w:rsidRDefault="008C2BDB" w:rsidP="00AA07CD">
      <w:pPr>
        <w:numPr>
          <w:ilvl w:val="0"/>
          <w:numId w:val="22"/>
        </w:numPr>
        <w:spacing w:line="240" w:lineRule="auto"/>
      </w:pPr>
      <w:r w:rsidRPr="00AA07CD">
        <w:t>Combined concepts e.g. antenatal/postnatal care</w:t>
      </w:r>
      <w:r>
        <w:t>. We propose to retire the concepts.</w:t>
      </w:r>
    </w:p>
    <w:p w:rsidR="008C2BDB" w:rsidRPr="00AA07CD" w:rsidRDefault="008C2BDB" w:rsidP="00AA07CD">
      <w:pPr>
        <w:numPr>
          <w:ilvl w:val="0"/>
          <w:numId w:val="22"/>
        </w:numPr>
        <w:spacing w:line="240" w:lineRule="auto"/>
      </w:pPr>
      <w:r w:rsidRPr="00AA07CD">
        <w:t xml:space="preserve">Terms that need </w:t>
      </w:r>
      <w:r>
        <w:t xml:space="preserve">additional </w:t>
      </w:r>
      <w:r w:rsidRPr="00AA07CD">
        <w:t>context for meani</w:t>
      </w:r>
      <w:r>
        <w:t>ng e.g. ‘special care of mouth’.</w:t>
      </w:r>
      <w:r w:rsidRPr="00AA07CD">
        <w:t> </w:t>
      </w:r>
      <w:r>
        <w:t>We propose to retire the concepts.</w:t>
      </w:r>
    </w:p>
    <w:p w:rsidR="008C2BDB" w:rsidRDefault="008C2BDB" w:rsidP="00AA07CD">
      <w:pPr>
        <w:numPr>
          <w:ilvl w:val="0"/>
          <w:numId w:val="22"/>
        </w:numPr>
        <w:spacing w:line="240" w:lineRule="auto"/>
      </w:pPr>
      <w:r w:rsidRPr="00AA07CD">
        <w:t xml:space="preserve">Terms that include redundant ‘procedure’ e.g. inhalation therapy procedure (procedure) </w:t>
      </w:r>
    </w:p>
    <w:p w:rsidR="008C2BDB" w:rsidRDefault="008C2BDB" w:rsidP="000E0F7C">
      <w:pPr>
        <w:spacing w:line="240" w:lineRule="auto"/>
        <w:ind w:left="720"/>
      </w:pPr>
      <w:r>
        <w:t>We propose to rename to description without the redundant procedure part.</w:t>
      </w:r>
    </w:p>
    <w:p w:rsidR="008C2BDB" w:rsidRPr="00AA07CD" w:rsidRDefault="008C2BDB" w:rsidP="000E0F7C">
      <w:pPr>
        <w:numPr>
          <w:ilvl w:val="0"/>
          <w:numId w:val="22"/>
        </w:numPr>
        <w:spacing w:line="240" w:lineRule="auto"/>
      </w:pPr>
      <w:r>
        <w:t>plurals</w:t>
      </w:r>
    </w:p>
    <w:p w:rsidR="008C2BDB" w:rsidRPr="00AA07CD" w:rsidRDefault="008C2BDB" w:rsidP="00AA07CD">
      <w:pPr>
        <w:spacing w:line="240" w:lineRule="auto"/>
        <w:rPr>
          <w:rFonts w:cs="Arial"/>
          <w:color w:val="1F497D"/>
          <w:sz w:val="20"/>
          <w:szCs w:val="20"/>
          <w:lang w:val="en-GB" w:eastAsia="nl-NL"/>
        </w:rPr>
      </w:pPr>
    </w:p>
    <w:p w:rsidR="008C2BDB" w:rsidRDefault="008C2BDB" w:rsidP="00D33AB2">
      <w:r>
        <w:t xml:space="preserve">We gathered and listed them, tagged with one of the enumerated problems. </w:t>
      </w:r>
    </w:p>
    <w:p w:rsidR="008C2BDB" w:rsidRPr="003F3897" w:rsidRDefault="008C2BDB" w:rsidP="00D33AB2"/>
    <w:p w:rsidR="008C2BDB" w:rsidRDefault="008C2BDB" w:rsidP="00390E15">
      <w:r>
        <w:object w:dxaOrig="13305" w:dyaOrig="13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05.5pt;height:534.75pt" o:ole="">
            <v:imagedata r:id="rId13" o:title=""/>
          </v:shape>
          <o:OLEObject Type="Embed" ProgID="Excel.Sheet.8" ShapeID="_x0000_i1029" DrawAspect="Content" ObjectID="_1427570718" r:id="rId14"/>
        </w:object>
      </w:r>
    </w:p>
    <w:p w:rsidR="008C2BDB" w:rsidRDefault="008C2BDB" w:rsidP="00390E15"/>
    <w:p w:rsidR="008C2BDB" w:rsidRDefault="008C2BDB" w:rsidP="00390E15"/>
    <w:p w:rsidR="008C2BDB" w:rsidRDefault="008C2BDB" w:rsidP="00390E15"/>
    <w:p w:rsidR="008C2BDB" w:rsidRDefault="008C2BDB" w:rsidP="00D3351F">
      <w:pPr>
        <w:pStyle w:val="Heading3"/>
      </w:pPr>
      <w:bookmarkStart w:id="21" w:name="_Toc353712107"/>
      <w:r>
        <w:t>Significant design or implementation decisions / compromises</w:t>
      </w:r>
      <w:bookmarkEnd w:id="21"/>
    </w:p>
    <w:p w:rsidR="008C2BDB" w:rsidRDefault="008C2BDB" w:rsidP="00090D53"/>
    <w:p w:rsidR="008C2BDB" w:rsidRDefault="008C2BDB" w:rsidP="00166481">
      <w:r>
        <w:t>No attempt at all is made to maintain the mappings with nursing terminologies. Only goal is to improve the quality of Snomed CT terminology.</w:t>
      </w:r>
    </w:p>
    <w:p w:rsidR="008C2BDB" w:rsidRDefault="008C2BDB" w:rsidP="002C3EB1">
      <w:pPr>
        <w:pStyle w:val="Heading3"/>
      </w:pPr>
      <w:bookmarkStart w:id="22" w:name="_Toc353712108"/>
      <w:r>
        <w:t>Evaluation of Design</w:t>
      </w:r>
      <w:bookmarkEnd w:id="22"/>
    </w:p>
    <w:p w:rsidR="008C2BDB" w:rsidRPr="00337291" w:rsidRDefault="008C2BDB" w:rsidP="00337291">
      <w:pPr>
        <w:pStyle w:val="Heading4"/>
      </w:pPr>
      <w:r>
        <w:t>Exceptions and Problems</w:t>
      </w:r>
    </w:p>
    <w:p w:rsidR="008C2BDB" w:rsidRDefault="008C2BDB" w:rsidP="002C3EB1">
      <w:pPr>
        <w:pStyle w:val="Heading4"/>
      </w:pPr>
      <w:r>
        <w:t>Design Strengths</w:t>
      </w:r>
    </w:p>
    <w:p w:rsidR="008C2BDB" w:rsidRDefault="008C2BDB" w:rsidP="0086668B">
      <w:r>
        <w:t>To use existing nursing terminologies in Snomed CT post-coordination is required to avoid a combinatorial explosion of nonsense and ambiguous concepts.  A design pattern to post-coordinate is proposed in the inception phase document.</w:t>
      </w:r>
    </w:p>
    <w:p w:rsidR="008C2BDB" w:rsidRDefault="008C2BDB" w:rsidP="0086668B">
      <w:r>
        <w:t>Ambiguous concepts are retired from the terminology.</w:t>
      </w:r>
    </w:p>
    <w:p w:rsidR="008C2BDB" w:rsidRDefault="008C2BDB" w:rsidP="0086668B"/>
    <w:p w:rsidR="008C2BDB" w:rsidRPr="0086668B" w:rsidRDefault="008C2BDB" w:rsidP="0086668B">
      <w:r>
        <w:t>As almost all of the retired where not fully defined, even no difference in logical definitions existed with the parent concepts, the overall quality of Snomed CT will increase.</w:t>
      </w:r>
    </w:p>
    <w:p w:rsidR="008C2BDB" w:rsidRDefault="008C2BDB" w:rsidP="000F0BA8">
      <w:pPr>
        <w:pStyle w:val="Heading4"/>
      </w:pPr>
      <w:r>
        <w:t>Design Weakness</w:t>
      </w:r>
    </w:p>
    <w:p w:rsidR="008C2BDB" w:rsidRPr="00166481" w:rsidRDefault="008C2BDB" w:rsidP="00166481">
      <w:r>
        <w:t>Nevertheless the risk exist that retired concepts might be used in some applications.</w:t>
      </w:r>
    </w:p>
    <w:p w:rsidR="008C2BDB" w:rsidRDefault="008C2BDB" w:rsidP="00337291">
      <w:pPr>
        <w:pStyle w:val="Heading4"/>
      </w:pPr>
      <w:r>
        <w:t>Design Risks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1559"/>
        <w:gridCol w:w="4395"/>
      </w:tblGrid>
      <w:tr w:rsidR="008C2BDB" w:rsidRPr="00337291" w:rsidTr="00630C98">
        <w:tc>
          <w:tcPr>
            <w:tcW w:w="4219" w:type="dxa"/>
            <w:shd w:val="clear" w:color="auto" w:fill="000000"/>
          </w:tcPr>
          <w:p w:rsidR="008C2BDB" w:rsidRPr="00630C98" w:rsidRDefault="008C2BDB" w:rsidP="00337291">
            <w:pPr>
              <w:rPr>
                <w:b/>
                <w:color w:val="FFFFFF"/>
              </w:rPr>
            </w:pPr>
            <w:r w:rsidRPr="00630C98">
              <w:rPr>
                <w:b/>
                <w:color w:val="FFFFFF"/>
              </w:rPr>
              <w:t>Description of risk</w:t>
            </w:r>
          </w:p>
        </w:tc>
        <w:tc>
          <w:tcPr>
            <w:tcW w:w="1559" w:type="dxa"/>
            <w:shd w:val="clear" w:color="auto" w:fill="000000"/>
          </w:tcPr>
          <w:p w:rsidR="008C2BDB" w:rsidRPr="00630C98" w:rsidRDefault="008C2BDB" w:rsidP="00337291">
            <w:pPr>
              <w:rPr>
                <w:b/>
                <w:color w:val="FFFFFF"/>
              </w:rPr>
            </w:pPr>
            <w:r w:rsidRPr="00630C98">
              <w:rPr>
                <w:b/>
                <w:color w:val="FFFFFF"/>
              </w:rPr>
              <w:t>Importance</w:t>
            </w:r>
          </w:p>
        </w:tc>
        <w:tc>
          <w:tcPr>
            <w:tcW w:w="4395" w:type="dxa"/>
            <w:shd w:val="clear" w:color="auto" w:fill="000000"/>
          </w:tcPr>
          <w:p w:rsidR="008C2BDB" w:rsidRPr="00630C98" w:rsidRDefault="008C2BDB" w:rsidP="00337291">
            <w:pPr>
              <w:rPr>
                <w:b/>
                <w:color w:val="FFFFFF"/>
              </w:rPr>
            </w:pPr>
            <w:r w:rsidRPr="00630C98">
              <w:rPr>
                <w:b/>
                <w:color w:val="FFFFFF"/>
              </w:rPr>
              <w:t>Mitigation plan</w:t>
            </w:r>
          </w:p>
        </w:tc>
      </w:tr>
      <w:tr w:rsidR="008C2BDB" w:rsidTr="00630C98">
        <w:tc>
          <w:tcPr>
            <w:tcW w:w="4219" w:type="dxa"/>
          </w:tcPr>
          <w:p w:rsidR="008C2BDB" w:rsidRDefault="008C2BDB" w:rsidP="00337291">
            <w:r>
              <w:t>Implementations using nursing terminologies should be able to post-coordinate.</w:t>
            </w:r>
          </w:p>
        </w:tc>
        <w:tc>
          <w:tcPr>
            <w:tcW w:w="1559" w:type="dxa"/>
          </w:tcPr>
          <w:p w:rsidR="008C2BDB" w:rsidRDefault="008C2BDB" w:rsidP="00337291"/>
        </w:tc>
        <w:tc>
          <w:tcPr>
            <w:tcW w:w="4395" w:type="dxa"/>
          </w:tcPr>
          <w:p w:rsidR="008C2BDB" w:rsidRDefault="008C2BDB" w:rsidP="00337291">
            <w:r>
              <w:t>See inception phase for design pattern</w:t>
            </w:r>
          </w:p>
        </w:tc>
      </w:tr>
      <w:tr w:rsidR="008C2BDB" w:rsidTr="00630C98">
        <w:tc>
          <w:tcPr>
            <w:tcW w:w="4219" w:type="dxa"/>
          </w:tcPr>
          <w:p w:rsidR="008C2BDB" w:rsidRDefault="008C2BDB" w:rsidP="00337291">
            <w:r>
              <w:t>Concepts that are retired but used somewhere</w:t>
            </w:r>
          </w:p>
        </w:tc>
        <w:tc>
          <w:tcPr>
            <w:tcW w:w="1559" w:type="dxa"/>
          </w:tcPr>
          <w:p w:rsidR="008C2BDB" w:rsidRDefault="008C2BDB" w:rsidP="00337291">
            <w:r>
              <w:t>low</w:t>
            </w:r>
          </w:p>
        </w:tc>
        <w:tc>
          <w:tcPr>
            <w:tcW w:w="4395" w:type="dxa"/>
          </w:tcPr>
          <w:p w:rsidR="008C2BDB" w:rsidRDefault="008C2BDB" w:rsidP="00337291"/>
        </w:tc>
      </w:tr>
    </w:tbl>
    <w:p w:rsidR="008C2BDB" w:rsidRDefault="008C2BDB" w:rsidP="00D3351F">
      <w:pPr>
        <w:pStyle w:val="Heading2"/>
      </w:pPr>
      <w:bookmarkStart w:id="23" w:name="_Toc353712109"/>
      <w:r>
        <w:t>Iteration One</w:t>
      </w:r>
      <w:bookmarkEnd w:id="23"/>
    </w:p>
    <w:p w:rsidR="008C2BDB" w:rsidRDefault="008C2BDB" w:rsidP="00D3351F">
      <w:pPr>
        <w:pStyle w:val="Heading3"/>
      </w:pPr>
      <w:bookmarkStart w:id="24" w:name="_Toc353712110"/>
      <w:r>
        <w:t>Outline of revised design</w:t>
      </w:r>
      <w:bookmarkEnd w:id="24"/>
      <w:r>
        <w:t xml:space="preserve"> </w:t>
      </w:r>
    </w:p>
    <w:p w:rsidR="008C2BDB" w:rsidRDefault="008C2BDB" w:rsidP="00D3351F"/>
    <w:p w:rsidR="008C2BDB" w:rsidRPr="0074234A" w:rsidRDefault="008C2BDB" w:rsidP="00D3351F">
      <w:r>
        <w:t>In first iteration w</w:t>
      </w:r>
      <w:r w:rsidRPr="0074234A">
        <w:t>e argued to remove in batch multiple concepts</w:t>
      </w:r>
      <w:r>
        <w:t xml:space="preserve"> because if ambiguity</w:t>
      </w:r>
      <w:r w:rsidRPr="0074234A">
        <w:t>. Eventually the Nursing SIG can decide to manually review all involved concepts</w:t>
      </w:r>
      <w:r>
        <w:t xml:space="preserve"> one by one</w:t>
      </w:r>
      <w:r w:rsidRPr="0074234A">
        <w:t xml:space="preserve">. </w:t>
      </w:r>
    </w:p>
    <w:p w:rsidR="008C2BDB" w:rsidRDefault="008C2BDB" w:rsidP="00D3351F">
      <w:pPr>
        <w:pStyle w:val="Heading1"/>
      </w:pPr>
      <w:bookmarkStart w:id="25" w:name="_Toc353712111"/>
      <w:r>
        <w:t>Recommendation</w:t>
      </w:r>
      <w:bookmarkEnd w:id="25"/>
    </w:p>
    <w:p w:rsidR="008C2BDB" w:rsidRDefault="008C2BDB" w:rsidP="00D3351F">
      <w:pPr>
        <w:pStyle w:val="Heading3"/>
      </w:pPr>
      <w:bookmarkStart w:id="26" w:name="_Toc353712112"/>
      <w:r>
        <w:t>Detailed design final specification</w:t>
      </w:r>
      <w:bookmarkEnd w:id="26"/>
    </w:p>
    <w:p w:rsidR="008C2BDB" w:rsidRDefault="008C2BDB" w:rsidP="00D3351F">
      <w:pPr>
        <w:pStyle w:val="Heading3"/>
      </w:pPr>
      <w:bookmarkStart w:id="27" w:name="_Toc353712113"/>
      <w:r w:rsidRPr="00D3351F">
        <w:t>Iteration plan</w:t>
      </w:r>
      <w:bookmarkEnd w:id="27"/>
    </w:p>
    <w:p w:rsidR="008C2BDB" w:rsidRDefault="008C2BDB" w:rsidP="003510FA">
      <w:pPr>
        <w:pStyle w:val="Heading1"/>
      </w:pPr>
      <w:bookmarkStart w:id="28" w:name="_Toc353712114"/>
      <w:r>
        <w:t>Quality program criteria</w:t>
      </w:r>
      <w:bookmarkEnd w:id="28"/>
    </w:p>
    <w:p w:rsidR="008C2BDB" w:rsidRDefault="008C2BDB" w:rsidP="003510FA">
      <w:pPr>
        <w:pStyle w:val="Heading2"/>
      </w:pPr>
      <w:bookmarkStart w:id="29" w:name="_Toc353712115"/>
      <w:r>
        <w:t>Quality metrics</w:t>
      </w:r>
      <w:bookmarkEnd w:id="29"/>
    </w:p>
    <w:p w:rsidR="008C2BDB" w:rsidRDefault="008C2BDB" w:rsidP="00012198">
      <w:pPr>
        <w:pStyle w:val="Heading3"/>
      </w:pPr>
      <w:bookmarkStart w:id="30" w:name="_Toc353712116"/>
      <w:r>
        <w:t>Quality metric 1</w:t>
      </w:r>
      <w:bookmarkEnd w:id="30"/>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A0"/>
      </w:tblPr>
      <w:tblGrid>
        <w:gridCol w:w="1480"/>
        <w:gridCol w:w="851"/>
        <w:gridCol w:w="2401"/>
        <w:gridCol w:w="1776"/>
        <w:gridCol w:w="1111"/>
        <w:gridCol w:w="1411"/>
      </w:tblGrid>
      <w:tr w:rsidR="008C2BDB" w:rsidTr="00012198">
        <w:trPr>
          <w:trHeight w:val="493"/>
        </w:trPr>
        <w:tc>
          <w:tcPr>
            <w:tcW w:w="1479" w:type="dxa"/>
          </w:tcPr>
          <w:p w:rsidR="008C2BDB" w:rsidRDefault="008C2BDB">
            <w:pPr>
              <w:tabs>
                <w:tab w:val="center" w:pos="4819"/>
                <w:tab w:val="right" w:pos="9638"/>
              </w:tabs>
              <w:snapToGrid w:val="0"/>
              <w:spacing w:after="200" w:line="300" w:lineRule="exact"/>
              <w:jc w:val="center"/>
              <w:rPr>
                <w:color w:val="000000"/>
                <w:kern w:val="2"/>
                <w:lang w:val="da-DK"/>
              </w:rPr>
            </w:pPr>
            <w:r>
              <w:rPr>
                <w:b/>
                <w:bCs/>
                <w:color w:val="000000"/>
                <w:kern w:val="2"/>
                <w:lang w:val="en-AU"/>
              </w:rPr>
              <w:t>Component</w:t>
            </w:r>
            <w:r>
              <w:rPr>
                <w:color w:val="000000"/>
                <w:kern w:val="2"/>
                <w:lang w:val="da-DK"/>
              </w:rPr>
              <w:t xml:space="preserve"> </w:t>
            </w:r>
          </w:p>
        </w:tc>
        <w:tc>
          <w:tcPr>
            <w:tcW w:w="3251" w:type="dxa"/>
            <w:gridSpan w:val="2"/>
          </w:tcPr>
          <w:p w:rsidR="008C2BDB" w:rsidRDefault="008C2BDB">
            <w:pPr>
              <w:tabs>
                <w:tab w:val="center" w:pos="4819"/>
                <w:tab w:val="right" w:pos="9638"/>
              </w:tabs>
              <w:snapToGrid w:val="0"/>
              <w:spacing w:after="200" w:line="300" w:lineRule="exact"/>
              <w:jc w:val="center"/>
              <w:rPr>
                <w:color w:val="000000"/>
                <w:kern w:val="2"/>
                <w:lang w:val="da-DK"/>
              </w:rPr>
            </w:pPr>
            <w:r>
              <w:rPr>
                <w:b/>
                <w:bCs/>
                <w:color w:val="000000"/>
                <w:kern w:val="2"/>
                <w:lang w:val="en-AU"/>
              </w:rPr>
              <w:t>Characteristic and Description</w:t>
            </w:r>
            <w:r>
              <w:rPr>
                <w:color w:val="000000"/>
                <w:kern w:val="2"/>
                <w:lang w:val="da-DK"/>
              </w:rPr>
              <w:t xml:space="preserve"> </w:t>
            </w:r>
          </w:p>
        </w:tc>
        <w:tc>
          <w:tcPr>
            <w:tcW w:w="1775" w:type="dxa"/>
          </w:tcPr>
          <w:p w:rsidR="008C2BDB" w:rsidRDefault="008C2BDB">
            <w:pPr>
              <w:tabs>
                <w:tab w:val="center" w:pos="4819"/>
                <w:tab w:val="right" w:pos="9638"/>
              </w:tabs>
              <w:snapToGrid w:val="0"/>
              <w:spacing w:after="200" w:line="300" w:lineRule="exact"/>
              <w:jc w:val="center"/>
              <w:rPr>
                <w:b/>
                <w:bCs/>
                <w:color w:val="000000"/>
                <w:kern w:val="2"/>
                <w:lang w:val="en-AU"/>
              </w:rPr>
            </w:pPr>
            <w:r>
              <w:rPr>
                <w:b/>
                <w:bCs/>
                <w:color w:val="000000"/>
                <w:kern w:val="2"/>
                <w:lang w:val="en-AU"/>
              </w:rPr>
              <w:t>Metric</w:t>
            </w:r>
          </w:p>
        </w:tc>
        <w:tc>
          <w:tcPr>
            <w:tcW w:w="1110" w:type="dxa"/>
          </w:tcPr>
          <w:p w:rsidR="008C2BDB" w:rsidRDefault="008C2BDB">
            <w:pPr>
              <w:tabs>
                <w:tab w:val="center" w:pos="4819"/>
                <w:tab w:val="right" w:pos="9638"/>
              </w:tabs>
              <w:snapToGrid w:val="0"/>
              <w:spacing w:after="200" w:line="300" w:lineRule="exact"/>
              <w:jc w:val="center"/>
              <w:rPr>
                <w:b/>
                <w:bCs/>
                <w:color w:val="000000"/>
                <w:kern w:val="2"/>
                <w:lang w:val="en-AU"/>
              </w:rPr>
            </w:pPr>
            <w:r>
              <w:rPr>
                <w:b/>
                <w:bCs/>
                <w:color w:val="000000"/>
                <w:kern w:val="2"/>
                <w:lang w:val="en-AU"/>
              </w:rPr>
              <w:t>Target</w:t>
            </w:r>
          </w:p>
        </w:tc>
        <w:tc>
          <w:tcPr>
            <w:tcW w:w="1410" w:type="dxa"/>
          </w:tcPr>
          <w:p w:rsidR="008C2BDB" w:rsidRDefault="008C2BDB">
            <w:pPr>
              <w:tabs>
                <w:tab w:val="center" w:pos="4819"/>
                <w:tab w:val="right" w:pos="9638"/>
              </w:tabs>
              <w:snapToGrid w:val="0"/>
              <w:spacing w:after="200" w:line="300" w:lineRule="exact"/>
              <w:jc w:val="center"/>
              <w:rPr>
                <w:b/>
                <w:bCs/>
                <w:color w:val="000000"/>
                <w:kern w:val="2"/>
                <w:lang w:val="en-AU"/>
              </w:rPr>
            </w:pPr>
            <w:r>
              <w:rPr>
                <w:b/>
                <w:bCs/>
                <w:color w:val="000000"/>
                <w:kern w:val="2"/>
                <w:lang w:val="en-AU"/>
              </w:rPr>
              <w:t>Result</w:t>
            </w:r>
          </w:p>
        </w:tc>
      </w:tr>
      <w:tr w:rsidR="008C2BDB" w:rsidTr="00012198">
        <w:trPr>
          <w:trHeight w:val="608"/>
        </w:trPr>
        <w:tc>
          <w:tcPr>
            <w:tcW w:w="1479" w:type="dxa"/>
            <w:vMerge w:val="restart"/>
          </w:tcPr>
          <w:p w:rsidR="008C2BDB" w:rsidRDefault="008C2BDB">
            <w:pPr>
              <w:snapToGrid w:val="0"/>
              <w:spacing w:after="200"/>
              <w:rPr>
                <w:sz w:val="16"/>
                <w:szCs w:val="16"/>
                <w:lang w:val="en-GB"/>
              </w:rPr>
            </w:pPr>
            <w:r>
              <w:rPr>
                <w:sz w:val="16"/>
                <w:szCs w:val="16"/>
              </w:rPr>
              <w:t>Logic definitions of concepts origination from mappings to Nursing terminologies.</w:t>
            </w:r>
          </w:p>
        </w:tc>
        <w:tc>
          <w:tcPr>
            <w:tcW w:w="851" w:type="dxa"/>
          </w:tcPr>
          <w:p w:rsidR="008C2BDB" w:rsidRDefault="008C2BDB">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Pr>
          <w:p w:rsidR="008C2BDB" w:rsidRDefault="008C2BDB">
            <w:pPr>
              <w:snapToGrid w:val="0"/>
              <w:spacing w:after="200"/>
              <w:rPr>
                <w:sz w:val="16"/>
                <w:szCs w:val="16"/>
                <w:lang w:val="en-GB"/>
              </w:rPr>
            </w:pPr>
            <w:r>
              <w:rPr>
                <w:sz w:val="16"/>
                <w:szCs w:val="16"/>
              </w:rPr>
              <w:t>sufficiently defined</w:t>
            </w:r>
          </w:p>
        </w:tc>
        <w:tc>
          <w:tcPr>
            <w:tcW w:w="1775" w:type="dxa"/>
            <w:vMerge w:val="restart"/>
          </w:tcPr>
          <w:p w:rsidR="008C2BDB" w:rsidRDefault="008C2BDB" w:rsidP="00012198">
            <w:pPr>
              <w:pStyle w:val="ListParagraph"/>
              <w:numPr>
                <w:ilvl w:val="0"/>
                <w:numId w:val="20"/>
              </w:numPr>
              <w:spacing w:after="200" w:line="240" w:lineRule="auto"/>
              <w:ind w:left="307" w:hanging="270"/>
              <w:rPr>
                <w:sz w:val="16"/>
                <w:szCs w:val="16"/>
                <w:lang w:val="en-GB"/>
              </w:rPr>
            </w:pPr>
            <w:r>
              <w:rPr>
                <w:sz w:val="16"/>
                <w:szCs w:val="16"/>
                <w:lang w:val="en-GB"/>
              </w:rPr>
              <w:t>Proportion sufficiently defined</w:t>
            </w:r>
          </w:p>
          <w:p w:rsidR="008C2BDB" w:rsidRDefault="008C2BDB" w:rsidP="00012198">
            <w:pPr>
              <w:pStyle w:val="ListParagraph"/>
              <w:numPr>
                <w:ilvl w:val="0"/>
                <w:numId w:val="20"/>
              </w:numPr>
              <w:spacing w:after="200" w:line="240" w:lineRule="auto"/>
              <w:ind w:left="307" w:hanging="270"/>
              <w:rPr>
                <w:sz w:val="16"/>
                <w:szCs w:val="16"/>
                <w:lang w:val="en-GB"/>
              </w:rPr>
            </w:pPr>
            <w:r>
              <w:rPr>
                <w:sz w:val="16"/>
                <w:szCs w:val="16"/>
                <w:lang w:val="en-GB"/>
              </w:rPr>
              <w:t>Numerator: count of those defined.</w:t>
            </w:r>
          </w:p>
          <w:p w:rsidR="008C2BDB" w:rsidRDefault="008C2BDB" w:rsidP="00012198">
            <w:pPr>
              <w:pStyle w:val="ListParagraph"/>
              <w:numPr>
                <w:ilvl w:val="0"/>
                <w:numId w:val="20"/>
              </w:numPr>
              <w:spacing w:after="200" w:line="240" w:lineRule="auto"/>
              <w:ind w:left="307" w:hanging="270"/>
              <w:rPr>
                <w:sz w:val="16"/>
                <w:szCs w:val="16"/>
                <w:lang w:val="en-GB"/>
              </w:rPr>
            </w:pPr>
            <w:r>
              <w:rPr>
                <w:sz w:val="16"/>
                <w:szCs w:val="16"/>
                <w:lang w:val="en-GB"/>
              </w:rPr>
              <w:t>Denominator: count of all concepts originated in mapping.</w:t>
            </w:r>
          </w:p>
        </w:tc>
        <w:tc>
          <w:tcPr>
            <w:tcW w:w="1110" w:type="dxa"/>
            <w:vMerge w:val="restart"/>
          </w:tcPr>
          <w:p w:rsidR="008C2BDB" w:rsidRDefault="008C2BDB">
            <w:pPr>
              <w:snapToGrid w:val="0"/>
              <w:spacing w:after="200"/>
              <w:rPr>
                <w:rFonts w:cs="Arial"/>
                <w:sz w:val="16"/>
                <w:szCs w:val="16"/>
                <w:lang w:val="en-GB"/>
              </w:rPr>
            </w:pPr>
            <w:r>
              <w:rPr>
                <w:rFonts w:cs="Arial"/>
                <w:sz w:val="16"/>
                <w:szCs w:val="16"/>
              </w:rPr>
              <w:t>95%</w:t>
            </w:r>
          </w:p>
        </w:tc>
        <w:tc>
          <w:tcPr>
            <w:tcW w:w="1410" w:type="dxa"/>
            <w:vMerge w:val="restart"/>
          </w:tcPr>
          <w:p w:rsidR="008C2BDB" w:rsidRDefault="008C2BDB">
            <w:pPr>
              <w:snapToGrid w:val="0"/>
              <w:rPr>
                <w:rFonts w:cs="Arial"/>
                <w:b/>
                <w:sz w:val="20"/>
                <w:szCs w:val="20"/>
              </w:rPr>
            </w:pPr>
            <w:r>
              <w:rPr>
                <w:sz w:val="16"/>
                <w:szCs w:val="16"/>
              </w:rPr>
              <w:t>Majority of retired concepts are not fully defined. No difference exist in definition ‘nursing’ retired concept and parent concept.</w:t>
            </w:r>
          </w:p>
          <w:p w:rsidR="008C2BDB" w:rsidRDefault="008C2BDB">
            <w:pPr>
              <w:spacing w:after="200"/>
              <w:rPr>
                <w:rFonts w:cs="Arial"/>
                <w:sz w:val="16"/>
                <w:szCs w:val="16"/>
                <w:lang w:val="en-GB"/>
              </w:rPr>
            </w:pPr>
          </w:p>
        </w:tc>
      </w:tr>
      <w:tr w:rsidR="008C2BDB" w:rsidTr="00012198">
        <w:trPr>
          <w:trHeight w:val="925"/>
        </w:trPr>
        <w:tc>
          <w:tcPr>
            <w:tcW w:w="1479" w:type="dxa"/>
            <w:vMerge/>
            <w:vAlign w:val="center"/>
          </w:tcPr>
          <w:p w:rsidR="008C2BDB" w:rsidRDefault="008C2BDB">
            <w:pPr>
              <w:rPr>
                <w:sz w:val="16"/>
                <w:szCs w:val="16"/>
                <w:lang w:val="en-GB"/>
              </w:rPr>
            </w:pPr>
          </w:p>
        </w:tc>
        <w:tc>
          <w:tcPr>
            <w:tcW w:w="851" w:type="dxa"/>
          </w:tcPr>
          <w:p w:rsidR="008C2BDB" w:rsidRDefault="008C2BDB">
            <w:pPr>
              <w:tabs>
                <w:tab w:val="center" w:pos="4819"/>
                <w:tab w:val="right" w:pos="9638"/>
              </w:tabs>
              <w:snapToGrid w:val="0"/>
              <w:spacing w:after="200" w:line="300" w:lineRule="exact"/>
              <w:rPr>
                <w:color w:val="000000"/>
                <w:kern w:val="2"/>
                <w:sz w:val="20"/>
                <w:szCs w:val="20"/>
                <w:lang w:val="da-DK"/>
              </w:rPr>
            </w:pPr>
            <w:r>
              <w:rPr>
                <w:b/>
                <w:bCs/>
                <w:color w:val="000000"/>
                <w:kern w:val="2"/>
                <w:sz w:val="20"/>
                <w:szCs w:val="20"/>
                <w:lang w:val="en-AU"/>
              </w:rPr>
              <w:t>Descr:</w:t>
            </w:r>
            <w:r>
              <w:rPr>
                <w:color w:val="000000"/>
                <w:kern w:val="2"/>
                <w:sz w:val="20"/>
                <w:szCs w:val="20"/>
                <w:lang w:val="da-DK"/>
              </w:rPr>
              <w:t xml:space="preserve"> </w:t>
            </w:r>
          </w:p>
        </w:tc>
        <w:tc>
          <w:tcPr>
            <w:tcW w:w="2400" w:type="dxa"/>
          </w:tcPr>
          <w:p w:rsidR="008C2BDB" w:rsidRDefault="008C2BDB">
            <w:pPr>
              <w:snapToGrid w:val="0"/>
              <w:spacing w:after="200"/>
              <w:rPr>
                <w:sz w:val="20"/>
                <w:szCs w:val="20"/>
                <w:lang w:val="en-GB"/>
              </w:rPr>
            </w:pPr>
            <w:r>
              <w:rPr>
                <w:sz w:val="16"/>
                <w:szCs w:val="16"/>
              </w:rPr>
              <w:t>Concept logic definitions should be “defined” not “primitive”</w:t>
            </w:r>
          </w:p>
        </w:tc>
        <w:tc>
          <w:tcPr>
            <w:tcW w:w="1775" w:type="dxa"/>
            <w:vMerge/>
            <w:vAlign w:val="center"/>
          </w:tcPr>
          <w:p w:rsidR="008C2BDB" w:rsidRDefault="008C2BDB">
            <w:pPr>
              <w:rPr>
                <w:sz w:val="16"/>
                <w:szCs w:val="16"/>
                <w:lang w:val="en-GB"/>
              </w:rPr>
            </w:pPr>
          </w:p>
        </w:tc>
        <w:tc>
          <w:tcPr>
            <w:tcW w:w="1110" w:type="dxa"/>
            <w:vMerge/>
            <w:vAlign w:val="center"/>
          </w:tcPr>
          <w:p w:rsidR="008C2BDB" w:rsidRDefault="008C2BDB">
            <w:pPr>
              <w:rPr>
                <w:rFonts w:cs="Arial"/>
                <w:sz w:val="16"/>
                <w:szCs w:val="16"/>
                <w:lang w:val="en-GB"/>
              </w:rPr>
            </w:pPr>
          </w:p>
        </w:tc>
        <w:tc>
          <w:tcPr>
            <w:tcW w:w="1410" w:type="dxa"/>
            <w:vMerge/>
            <w:vAlign w:val="center"/>
          </w:tcPr>
          <w:p w:rsidR="008C2BDB" w:rsidRDefault="008C2BDB">
            <w:pPr>
              <w:rPr>
                <w:rFonts w:cs="Arial"/>
                <w:sz w:val="16"/>
                <w:szCs w:val="16"/>
                <w:lang w:val="en-GB"/>
              </w:rPr>
            </w:pPr>
          </w:p>
        </w:tc>
      </w:tr>
    </w:tbl>
    <w:p w:rsidR="008C2BDB" w:rsidRDefault="008C2BDB" w:rsidP="00012198">
      <w:pPr>
        <w:spacing w:line="480" w:lineRule="auto"/>
        <w:rPr>
          <w:rFonts w:ascii="Calibri" w:hAnsi="Calibri"/>
          <w:szCs w:val="22"/>
          <w:lang w:val="en-GB"/>
        </w:rPr>
      </w:pPr>
    </w:p>
    <w:p w:rsidR="008C2BDB" w:rsidRDefault="008C2BDB" w:rsidP="00012198">
      <w:pPr>
        <w:pStyle w:val="Heading3"/>
      </w:pPr>
      <w:bookmarkStart w:id="31" w:name="_Toc353712117"/>
      <w:r>
        <w:t>Quality metric 2</w:t>
      </w:r>
      <w:bookmarkEnd w:id="31"/>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A0"/>
      </w:tblPr>
      <w:tblGrid>
        <w:gridCol w:w="1480"/>
        <w:gridCol w:w="851"/>
        <w:gridCol w:w="2401"/>
        <w:gridCol w:w="1776"/>
        <w:gridCol w:w="1111"/>
        <w:gridCol w:w="1411"/>
      </w:tblGrid>
      <w:tr w:rsidR="008C2BDB" w:rsidTr="00E12B85">
        <w:trPr>
          <w:trHeight w:val="493"/>
        </w:trPr>
        <w:tc>
          <w:tcPr>
            <w:tcW w:w="1479" w:type="dxa"/>
          </w:tcPr>
          <w:p w:rsidR="008C2BDB" w:rsidRDefault="008C2BDB" w:rsidP="00E12B85">
            <w:pPr>
              <w:tabs>
                <w:tab w:val="center" w:pos="4819"/>
                <w:tab w:val="right" w:pos="9638"/>
              </w:tabs>
              <w:snapToGrid w:val="0"/>
              <w:spacing w:after="200" w:line="300" w:lineRule="exact"/>
              <w:jc w:val="center"/>
              <w:rPr>
                <w:color w:val="000000"/>
                <w:kern w:val="2"/>
                <w:lang w:val="da-DK"/>
              </w:rPr>
            </w:pPr>
            <w:r>
              <w:rPr>
                <w:b/>
                <w:bCs/>
                <w:color w:val="000000"/>
                <w:kern w:val="2"/>
                <w:lang w:val="en-AU"/>
              </w:rPr>
              <w:t>Component</w:t>
            </w:r>
            <w:r>
              <w:rPr>
                <w:color w:val="000000"/>
                <w:kern w:val="2"/>
                <w:lang w:val="da-DK"/>
              </w:rPr>
              <w:t xml:space="preserve"> </w:t>
            </w:r>
          </w:p>
        </w:tc>
        <w:tc>
          <w:tcPr>
            <w:tcW w:w="3251" w:type="dxa"/>
            <w:gridSpan w:val="2"/>
          </w:tcPr>
          <w:p w:rsidR="008C2BDB" w:rsidRDefault="008C2BDB" w:rsidP="00E12B85">
            <w:pPr>
              <w:tabs>
                <w:tab w:val="center" w:pos="4819"/>
                <w:tab w:val="right" w:pos="9638"/>
              </w:tabs>
              <w:snapToGrid w:val="0"/>
              <w:spacing w:after="200" w:line="300" w:lineRule="exact"/>
              <w:jc w:val="center"/>
              <w:rPr>
                <w:color w:val="000000"/>
                <w:kern w:val="2"/>
                <w:lang w:val="da-DK"/>
              </w:rPr>
            </w:pPr>
            <w:r>
              <w:rPr>
                <w:b/>
                <w:bCs/>
                <w:color w:val="000000"/>
                <w:kern w:val="2"/>
                <w:lang w:val="en-AU"/>
              </w:rPr>
              <w:t>Characteristic and Description</w:t>
            </w:r>
            <w:r>
              <w:rPr>
                <w:color w:val="000000"/>
                <w:kern w:val="2"/>
                <w:lang w:val="da-DK"/>
              </w:rPr>
              <w:t xml:space="preserve"> </w:t>
            </w:r>
          </w:p>
        </w:tc>
        <w:tc>
          <w:tcPr>
            <w:tcW w:w="1775" w:type="dxa"/>
          </w:tcPr>
          <w:p w:rsidR="008C2BDB" w:rsidRDefault="008C2BDB" w:rsidP="00E12B85">
            <w:pPr>
              <w:tabs>
                <w:tab w:val="center" w:pos="4819"/>
                <w:tab w:val="right" w:pos="9638"/>
              </w:tabs>
              <w:snapToGrid w:val="0"/>
              <w:spacing w:after="200" w:line="300" w:lineRule="exact"/>
              <w:jc w:val="center"/>
              <w:rPr>
                <w:b/>
                <w:bCs/>
                <w:color w:val="000000"/>
                <w:kern w:val="2"/>
                <w:lang w:val="en-AU"/>
              </w:rPr>
            </w:pPr>
            <w:r>
              <w:rPr>
                <w:b/>
                <w:bCs/>
                <w:color w:val="000000"/>
                <w:kern w:val="2"/>
                <w:lang w:val="en-AU"/>
              </w:rPr>
              <w:t>Metric</w:t>
            </w:r>
          </w:p>
        </w:tc>
        <w:tc>
          <w:tcPr>
            <w:tcW w:w="1110" w:type="dxa"/>
          </w:tcPr>
          <w:p w:rsidR="008C2BDB" w:rsidRDefault="008C2BDB" w:rsidP="00E12B85">
            <w:pPr>
              <w:tabs>
                <w:tab w:val="center" w:pos="4819"/>
                <w:tab w:val="right" w:pos="9638"/>
              </w:tabs>
              <w:snapToGrid w:val="0"/>
              <w:spacing w:after="200" w:line="300" w:lineRule="exact"/>
              <w:jc w:val="center"/>
              <w:rPr>
                <w:b/>
                <w:bCs/>
                <w:color w:val="000000"/>
                <w:kern w:val="2"/>
                <w:lang w:val="en-AU"/>
              </w:rPr>
            </w:pPr>
            <w:r>
              <w:rPr>
                <w:b/>
                <w:bCs/>
                <w:color w:val="000000"/>
                <w:kern w:val="2"/>
                <w:lang w:val="en-AU"/>
              </w:rPr>
              <w:t>Target</w:t>
            </w:r>
          </w:p>
        </w:tc>
        <w:tc>
          <w:tcPr>
            <w:tcW w:w="1410" w:type="dxa"/>
          </w:tcPr>
          <w:p w:rsidR="008C2BDB" w:rsidRDefault="008C2BDB" w:rsidP="00E12B85">
            <w:pPr>
              <w:tabs>
                <w:tab w:val="center" w:pos="4819"/>
                <w:tab w:val="right" w:pos="9638"/>
              </w:tabs>
              <w:snapToGrid w:val="0"/>
              <w:spacing w:after="200" w:line="300" w:lineRule="exact"/>
              <w:jc w:val="center"/>
              <w:rPr>
                <w:b/>
                <w:bCs/>
                <w:color w:val="000000"/>
                <w:kern w:val="2"/>
                <w:lang w:val="en-AU"/>
              </w:rPr>
            </w:pPr>
            <w:r>
              <w:rPr>
                <w:b/>
                <w:bCs/>
                <w:color w:val="000000"/>
                <w:kern w:val="2"/>
                <w:lang w:val="en-AU"/>
              </w:rPr>
              <w:t>Result</w:t>
            </w:r>
          </w:p>
        </w:tc>
      </w:tr>
      <w:tr w:rsidR="008C2BDB" w:rsidTr="00E12B85">
        <w:trPr>
          <w:trHeight w:val="608"/>
        </w:trPr>
        <w:tc>
          <w:tcPr>
            <w:tcW w:w="1479" w:type="dxa"/>
            <w:vMerge w:val="restart"/>
          </w:tcPr>
          <w:p w:rsidR="008C2BDB" w:rsidRDefault="008C2BDB" w:rsidP="00E12B85">
            <w:pPr>
              <w:snapToGrid w:val="0"/>
              <w:spacing w:after="200"/>
              <w:rPr>
                <w:sz w:val="16"/>
                <w:szCs w:val="16"/>
                <w:lang w:val="en-GB"/>
              </w:rPr>
            </w:pPr>
            <w:r>
              <w:rPr>
                <w:sz w:val="16"/>
                <w:szCs w:val="16"/>
              </w:rPr>
              <w:t>Fully specified names originating from mappings to Nursing terminologies</w:t>
            </w:r>
          </w:p>
        </w:tc>
        <w:tc>
          <w:tcPr>
            <w:tcW w:w="851" w:type="dxa"/>
          </w:tcPr>
          <w:p w:rsidR="008C2BDB" w:rsidRDefault="008C2BDB" w:rsidP="00E12B85">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Pr>
          <w:p w:rsidR="008C2BDB" w:rsidRDefault="008C2BDB" w:rsidP="00E12B85">
            <w:pPr>
              <w:snapToGrid w:val="0"/>
              <w:spacing w:after="200"/>
              <w:rPr>
                <w:sz w:val="16"/>
                <w:szCs w:val="16"/>
                <w:lang w:val="en-GB"/>
              </w:rPr>
            </w:pPr>
            <w:r>
              <w:rPr>
                <w:sz w:val="16"/>
                <w:szCs w:val="16"/>
              </w:rPr>
              <w:t>Adherence to terming guidelines</w:t>
            </w:r>
          </w:p>
        </w:tc>
        <w:tc>
          <w:tcPr>
            <w:tcW w:w="1775" w:type="dxa"/>
            <w:vMerge w:val="restart"/>
          </w:tcPr>
          <w:p w:rsidR="008C2BDB" w:rsidRDefault="008C2BDB" w:rsidP="00012198">
            <w:pPr>
              <w:pStyle w:val="ListParagraph"/>
              <w:numPr>
                <w:ilvl w:val="0"/>
                <w:numId w:val="20"/>
              </w:numPr>
              <w:spacing w:after="200" w:line="240" w:lineRule="auto"/>
              <w:ind w:left="307" w:hanging="270"/>
              <w:rPr>
                <w:sz w:val="16"/>
                <w:szCs w:val="16"/>
                <w:lang w:val="en-GB"/>
              </w:rPr>
            </w:pPr>
            <w:r>
              <w:rPr>
                <w:sz w:val="16"/>
                <w:szCs w:val="16"/>
                <w:lang w:val="en-GB"/>
              </w:rPr>
              <w:t>Proportion meeting guidelines, based on manual review</w:t>
            </w:r>
          </w:p>
        </w:tc>
        <w:tc>
          <w:tcPr>
            <w:tcW w:w="1110" w:type="dxa"/>
            <w:vMerge w:val="restart"/>
          </w:tcPr>
          <w:p w:rsidR="008C2BDB" w:rsidRDefault="008C2BDB" w:rsidP="00012198">
            <w:pPr>
              <w:snapToGrid w:val="0"/>
              <w:spacing w:after="200"/>
              <w:rPr>
                <w:rFonts w:cs="Arial"/>
                <w:sz w:val="16"/>
                <w:szCs w:val="16"/>
                <w:lang w:val="en-GB"/>
              </w:rPr>
            </w:pPr>
            <w:r>
              <w:rPr>
                <w:rFonts w:cs="Arial"/>
                <w:sz w:val="16"/>
                <w:szCs w:val="16"/>
              </w:rPr>
              <w:t>100%</w:t>
            </w:r>
          </w:p>
        </w:tc>
        <w:tc>
          <w:tcPr>
            <w:tcW w:w="1410" w:type="dxa"/>
            <w:vMerge w:val="restart"/>
          </w:tcPr>
          <w:p w:rsidR="008C2BDB" w:rsidRPr="00ED665D" w:rsidRDefault="008C2BDB" w:rsidP="00E12B85">
            <w:pPr>
              <w:snapToGrid w:val="0"/>
              <w:rPr>
                <w:sz w:val="16"/>
                <w:szCs w:val="16"/>
                <w:lang w:val="en-GB"/>
              </w:rPr>
            </w:pPr>
            <w:r w:rsidRPr="00ED665D">
              <w:rPr>
                <w:sz w:val="16"/>
                <w:szCs w:val="16"/>
                <w:lang w:val="en-GB"/>
              </w:rPr>
              <w:t>After</w:t>
            </w:r>
            <w:r>
              <w:rPr>
                <w:sz w:val="16"/>
                <w:szCs w:val="16"/>
                <w:lang w:val="en-GB"/>
              </w:rPr>
              <w:t xml:space="preserve"> revision all remaining concepts meet guidelines.</w:t>
            </w:r>
          </w:p>
          <w:p w:rsidR="008C2BDB" w:rsidRDefault="008C2BDB" w:rsidP="00E12B85">
            <w:pPr>
              <w:spacing w:after="200"/>
              <w:rPr>
                <w:rFonts w:cs="Arial"/>
                <w:sz w:val="16"/>
                <w:szCs w:val="16"/>
                <w:lang w:val="en-GB"/>
              </w:rPr>
            </w:pPr>
          </w:p>
        </w:tc>
      </w:tr>
      <w:tr w:rsidR="008C2BDB" w:rsidTr="00E12B85">
        <w:trPr>
          <w:trHeight w:val="925"/>
        </w:trPr>
        <w:tc>
          <w:tcPr>
            <w:tcW w:w="1479" w:type="dxa"/>
            <w:vMerge/>
            <w:vAlign w:val="center"/>
          </w:tcPr>
          <w:p w:rsidR="008C2BDB" w:rsidRDefault="008C2BDB" w:rsidP="00E12B85">
            <w:pPr>
              <w:rPr>
                <w:sz w:val="16"/>
                <w:szCs w:val="16"/>
                <w:lang w:val="en-GB"/>
              </w:rPr>
            </w:pPr>
          </w:p>
        </w:tc>
        <w:tc>
          <w:tcPr>
            <w:tcW w:w="851" w:type="dxa"/>
          </w:tcPr>
          <w:p w:rsidR="008C2BDB" w:rsidRDefault="008C2BDB" w:rsidP="00E12B85">
            <w:pPr>
              <w:tabs>
                <w:tab w:val="center" w:pos="4819"/>
                <w:tab w:val="right" w:pos="9638"/>
              </w:tabs>
              <w:snapToGrid w:val="0"/>
              <w:spacing w:after="200" w:line="300" w:lineRule="exact"/>
              <w:rPr>
                <w:color w:val="000000"/>
                <w:kern w:val="2"/>
                <w:sz w:val="20"/>
                <w:szCs w:val="20"/>
                <w:lang w:val="da-DK"/>
              </w:rPr>
            </w:pPr>
            <w:r>
              <w:rPr>
                <w:b/>
                <w:bCs/>
                <w:color w:val="000000"/>
                <w:kern w:val="2"/>
                <w:sz w:val="20"/>
                <w:szCs w:val="20"/>
                <w:lang w:val="en-AU"/>
              </w:rPr>
              <w:t>Descr:</w:t>
            </w:r>
            <w:r>
              <w:rPr>
                <w:color w:val="000000"/>
                <w:kern w:val="2"/>
                <w:sz w:val="20"/>
                <w:szCs w:val="20"/>
                <w:lang w:val="da-DK"/>
              </w:rPr>
              <w:t xml:space="preserve"> </w:t>
            </w:r>
          </w:p>
        </w:tc>
        <w:tc>
          <w:tcPr>
            <w:tcW w:w="2400" w:type="dxa"/>
          </w:tcPr>
          <w:p w:rsidR="008C2BDB" w:rsidRDefault="008C2BDB" w:rsidP="00E12B85">
            <w:pPr>
              <w:snapToGrid w:val="0"/>
              <w:spacing w:after="200"/>
              <w:rPr>
                <w:sz w:val="20"/>
                <w:szCs w:val="20"/>
                <w:lang w:val="en-GB"/>
              </w:rPr>
            </w:pPr>
            <w:r>
              <w:rPr>
                <w:sz w:val="16"/>
                <w:szCs w:val="16"/>
              </w:rPr>
              <w:t>The fully specified name should adhere to terming guidelines listed in the editorial guide, sections &lt;list sections&gt;</w:t>
            </w:r>
          </w:p>
        </w:tc>
        <w:tc>
          <w:tcPr>
            <w:tcW w:w="1775" w:type="dxa"/>
            <w:vMerge/>
            <w:vAlign w:val="center"/>
          </w:tcPr>
          <w:p w:rsidR="008C2BDB" w:rsidRDefault="008C2BDB" w:rsidP="00E12B85">
            <w:pPr>
              <w:rPr>
                <w:sz w:val="16"/>
                <w:szCs w:val="16"/>
                <w:lang w:val="en-GB"/>
              </w:rPr>
            </w:pPr>
          </w:p>
        </w:tc>
        <w:tc>
          <w:tcPr>
            <w:tcW w:w="1110" w:type="dxa"/>
            <w:vMerge/>
            <w:vAlign w:val="center"/>
          </w:tcPr>
          <w:p w:rsidR="008C2BDB" w:rsidRDefault="008C2BDB" w:rsidP="00E12B85">
            <w:pPr>
              <w:rPr>
                <w:rFonts w:cs="Arial"/>
                <w:sz w:val="16"/>
                <w:szCs w:val="16"/>
                <w:lang w:val="en-GB"/>
              </w:rPr>
            </w:pPr>
          </w:p>
        </w:tc>
        <w:tc>
          <w:tcPr>
            <w:tcW w:w="1410" w:type="dxa"/>
            <w:vMerge/>
            <w:vAlign w:val="center"/>
          </w:tcPr>
          <w:p w:rsidR="008C2BDB" w:rsidRDefault="008C2BDB" w:rsidP="00E12B85">
            <w:pPr>
              <w:rPr>
                <w:rFonts w:cs="Arial"/>
                <w:sz w:val="16"/>
                <w:szCs w:val="16"/>
                <w:lang w:val="en-GB"/>
              </w:rPr>
            </w:pPr>
          </w:p>
        </w:tc>
      </w:tr>
    </w:tbl>
    <w:p w:rsidR="008C2BDB" w:rsidRDefault="008C2BDB" w:rsidP="00012198">
      <w:pPr>
        <w:spacing w:line="480" w:lineRule="auto"/>
        <w:rPr>
          <w:rFonts w:ascii="Calibri" w:hAnsi="Calibri"/>
          <w:szCs w:val="22"/>
          <w:lang w:val="en-GB"/>
        </w:rPr>
      </w:pPr>
    </w:p>
    <w:p w:rsidR="008C2BDB" w:rsidRPr="003510FA" w:rsidRDefault="008C2BDB" w:rsidP="003510FA"/>
    <w:p w:rsidR="008C2BDB" w:rsidRDefault="008C2BDB" w:rsidP="003510FA">
      <w:pPr>
        <w:pStyle w:val="Heading2"/>
      </w:pPr>
      <w:bookmarkStart w:id="32" w:name="_Toc353712118"/>
      <w:r>
        <w:t>Use case scenarios</w:t>
      </w:r>
      <w:bookmarkEnd w:id="32"/>
    </w:p>
    <w:p w:rsidR="008C2BDB" w:rsidRDefault="008C2BDB" w:rsidP="003510FA">
      <w:pPr>
        <w:pStyle w:val="Heading3"/>
      </w:pPr>
      <w:bookmarkStart w:id="33" w:name="_Toc353712119"/>
      <w:r>
        <w:t>Scenario One</w:t>
      </w:r>
      <w:bookmarkEnd w:id="33"/>
    </w:p>
    <w:p w:rsidR="008C2BDB" w:rsidRDefault="008C2BDB" w:rsidP="003510FA">
      <w:pPr>
        <w:pStyle w:val="Heading4"/>
      </w:pPr>
      <w:r>
        <w:t>Expected Setting</w:t>
      </w:r>
    </w:p>
    <w:p w:rsidR="008C2BDB" w:rsidRDefault="008C2BDB" w:rsidP="003510FA">
      <w:pPr>
        <w:pStyle w:val="Heading4"/>
      </w:pPr>
      <w:r>
        <w:t>Data capture requirement</w:t>
      </w:r>
    </w:p>
    <w:p w:rsidR="008C2BDB" w:rsidRDefault="008C2BDB" w:rsidP="00ED665D">
      <w:pPr>
        <w:pStyle w:val="Heading4"/>
      </w:pPr>
      <w:r>
        <w:t>Data retrieval requirement</w:t>
      </w:r>
    </w:p>
    <w:p w:rsidR="008C2BDB" w:rsidRDefault="008C2BDB" w:rsidP="003510FA"/>
    <w:p w:rsidR="008C2BDB" w:rsidRDefault="008C2BDB" w:rsidP="003510FA">
      <w:pPr>
        <w:pStyle w:val="Heading2"/>
      </w:pPr>
      <w:bookmarkStart w:id="34" w:name="_Toc353712120"/>
      <w:r>
        <w:t>Test cases</w:t>
      </w:r>
      <w:bookmarkEnd w:id="34"/>
    </w:p>
    <w:p w:rsidR="008C2BDB" w:rsidRDefault="008C2BDB" w:rsidP="00B87120">
      <w:pPr>
        <w:pStyle w:val="Heading1"/>
      </w:pPr>
      <w:bookmarkStart w:id="35" w:name="_Toc313952649"/>
      <w:bookmarkStart w:id="36" w:name="_Toc353712121"/>
      <w:r>
        <w:t xml:space="preserve">Updated Project </w:t>
      </w:r>
      <w:bookmarkEnd w:id="35"/>
      <w:r>
        <w:t>Resource Estimates</w:t>
      </w:r>
      <w:bookmarkEnd w:id="36"/>
    </w:p>
    <w:p w:rsidR="008C2BDB" w:rsidRPr="00B87120" w:rsidRDefault="008C2BDB" w:rsidP="00B87120"/>
    <w:p w:rsidR="008C2BDB" w:rsidRPr="00BE23B7" w:rsidRDefault="008C2BDB" w:rsidP="00F84373">
      <w:pPr>
        <w:rPr>
          <w:color w:val="7030A0"/>
        </w:rPr>
      </w:pPr>
      <w:r w:rsidRPr="00BE23B7">
        <w:rPr>
          <w:color w:val="7030A0"/>
        </w:rPr>
        <w:t>Estimate project size; Fo</w:t>
      </w:r>
      <w:r w:rsidRPr="00541062">
        <w:rPr>
          <w:color w:val="7030A0"/>
        </w:rPr>
        <w:t>reca</w:t>
      </w:r>
      <w:r w:rsidRPr="00BE23B7">
        <w:rPr>
          <w:color w:val="7030A0"/>
        </w:rPr>
        <w:t>st project velocity and duration</w:t>
      </w:r>
    </w:p>
    <w:p w:rsidR="008C2BDB" w:rsidRPr="00BE23B7" w:rsidRDefault="008C2BDB" w:rsidP="00F84373">
      <w:pPr>
        <w:rPr>
          <w:color w:val="7030A0"/>
        </w:rPr>
      </w:pPr>
      <w:r w:rsidRPr="00BE23B7">
        <w:rPr>
          <w:color w:val="7030A0"/>
        </w:rPr>
        <w:t>Evaluate risks; Establish costs and articulate value; Plan deployment; Outline project lifecycle</w:t>
      </w:r>
    </w:p>
    <w:p w:rsidR="008C2BDB" w:rsidRDefault="008C2BDB" w:rsidP="00F84373">
      <w:pPr>
        <w:pStyle w:val="Heading2"/>
      </w:pPr>
      <w:bookmarkStart w:id="37" w:name="_Toc313952650"/>
      <w:bookmarkStart w:id="38" w:name="_Toc353712122"/>
      <w:r>
        <w:t>Scope</w:t>
      </w:r>
      <w:bookmarkEnd w:id="37"/>
      <w:r>
        <w:t xml:space="preserve"> of construction phase</w:t>
      </w:r>
      <w:bookmarkEnd w:id="38"/>
    </w:p>
    <w:p w:rsidR="008C2BDB" w:rsidRDefault="008C2BDB" w:rsidP="00F84373">
      <w:pPr>
        <w:pStyle w:val="Heading2"/>
      </w:pPr>
      <w:bookmarkStart w:id="39" w:name="_Toc313952655"/>
      <w:bookmarkStart w:id="40" w:name="_Toc353712123"/>
      <w:r>
        <w:t>Projection of remaining overall project resource requirements</w:t>
      </w:r>
      <w:bookmarkEnd w:id="39"/>
      <w:bookmarkEnd w:id="40"/>
    </w:p>
    <w:p w:rsidR="008C2BDB" w:rsidRDefault="008C2BDB" w:rsidP="00F84373">
      <w:pPr>
        <w:pStyle w:val="Heading3"/>
      </w:pPr>
      <w:bookmarkStart w:id="41" w:name="_Toc353712124"/>
      <w:r>
        <w:t>Expected project resource requirement category</w:t>
      </w:r>
      <w:bookmarkEnd w:id="41"/>
    </w:p>
    <w:p w:rsidR="008C2BDB" w:rsidRDefault="008C2BDB" w:rsidP="00F84373">
      <w:r>
        <w:t>As project involves only retirement of concepts in batch procedure, no project management needed.</w:t>
      </w:r>
    </w:p>
    <w:p w:rsidR="008C2BDB" w:rsidRDefault="008C2BDB" w:rsidP="00F84373">
      <w:pPr>
        <w:pStyle w:val="Heading3"/>
      </w:pPr>
      <w:bookmarkStart w:id="42" w:name="_Toc353712125"/>
      <w:r>
        <w:t>Expected project impact and benefit</w:t>
      </w:r>
      <w:bookmarkEnd w:id="42"/>
    </w:p>
    <w:p w:rsidR="008C2BDB" w:rsidRDefault="008C2BDB" w:rsidP="00F84373">
      <w:r>
        <w:t>Because of the poor quality of the concepts, induced by mapping to nursing terminologies, we think retiring the describing concepts will not have much impact.</w:t>
      </w:r>
    </w:p>
    <w:p w:rsidR="008C2BDB" w:rsidRDefault="008C2BDB" w:rsidP="00F84373">
      <w:pPr>
        <w:pStyle w:val="Heading3"/>
      </w:pPr>
      <w:bookmarkStart w:id="43" w:name="_Toc353712126"/>
      <w:r>
        <w:t>Indicative resource estimates for construction, transition and maintenance:</w:t>
      </w:r>
      <w:bookmarkEnd w:id="43"/>
    </w:p>
    <w:p w:rsidR="008C2BDB" w:rsidRDefault="008C2BDB" w:rsidP="00F84373"/>
    <w:p w:rsidR="008C2BDB" w:rsidRDefault="008C2BDB" w:rsidP="000A2543">
      <w:r>
        <w:t xml:space="preserve">Elaboration phase: </w:t>
      </w:r>
      <w:r>
        <w:tab/>
        <w:t>1 person day effort, 3- 6 days elapsed time</w:t>
      </w:r>
    </w:p>
    <w:p w:rsidR="008C2BDB" w:rsidRPr="0005013C" w:rsidRDefault="008C2BDB" w:rsidP="000A2543">
      <w:r>
        <w:t xml:space="preserve">Construction and transition phase:  </w:t>
      </w:r>
      <w:r>
        <w:tab/>
        <w:t>100  new ‘frequent usage’ concept requests in 1</w:t>
      </w:r>
      <w:r w:rsidRPr="00233138">
        <w:rPr>
          <w:vertAlign w:val="superscript"/>
        </w:rPr>
        <w:t>st</w:t>
      </w:r>
      <w:r>
        <w:t xml:space="preserve"> 3 years</w:t>
      </w:r>
    </w:p>
    <w:p w:rsidR="008C2BDB" w:rsidRPr="00250B93" w:rsidRDefault="008C2BDB" w:rsidP="000A2543"/>
    <w:p w:rsidR="008C2BDB" w:rsidRDefault="008C2BDB" w:rsidP="003435C0">
      <w:pPr>
        <w:pStyle w:val="Heading1"/>
      </w:pPr>
      <w:r>
        <w:t>Appendix - Cross map files.</w:t>
      </w:r>
    </w:p>
    <w:p w:rsidR="008C2BDB" w:rsidRDefault="008C2BDB" w:rsidP="003435C0">
      <w:r>
        <w:object w:dxaOrig="1531" w:dyaOrig="990">
          <v:shape id="_x0000_i1030" type="#_x0000_t75" style="width:75.75pt;height:49.5pt" o:ole="">
            <v:imagedata r:id="rId15" o:title=""/>
          </v:shape>
          <o:OLEObject Type="Embed" ProgID="Excel.Sheet.8" ShapeID="_x0000_i1030" DrawAspect="Icon" ObjectID="_1427570719" r:id="rId16"/>
        </w:object>
      </w:r>
    </w:p>
    <w:p w:rsidR="008C2BDB" w:rsidRPr="003435C0" w:rsidRDefault="008C2BDB" w:rsidP="003435C0">
      <w:r>
        <w:object w:dxaOrig="1531" w:dyaOrig="990">
          <v:shape id="_x0000_i1031" type="#_x0000_t75" style="width:75.75pt;height:49.5pt" o:ole="">
            <v:imagedata r:id="rId17" o:title=""/>
          </v:shape>
          <o:OLEObject Type="Embed" ProgID="Excel.Sheet.8" ShapeID="_x0000_i1031" DrawAspect="Icon" ObjectID="_1427570720" r:id="rId18"/>
        </w:object>
      </w:r>
    </w:p>
    <w:sectPr w:rsidR="008C2BDB" w:rsidRPr="003435C0" w:rsidSect="00A038CB">
      <w:headerReference w:type="first" r:id="rId19"/>
      <w:footerReference w:type="first" r:id="rId20"/>
      <w:pgSz w:w="11906" w:h="16838" w:code="9"/>
      <w:pgMar w:top="1134" w:right="964" w:bottom="1701" w:left="964" w:header="454"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BDB" w:rsidRDefault="008C2BDB">
      <w:r>
        <w:separator/>
      </w:r>
    </w:p>
  </w:endnote>
  <w:endnote w:type="continuationSeparator" w:id="0">
    <w:p w:rsidR="008C2BDB" w:rsidRDefault="008C2B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panose1 w:val="00000000000000000000"/>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8C2BDB" w:rsidRPr="00E87BDC" w:rsidTr="00A96838">
      <w:tc>
        <w:tcPr>
          <w:tcW w:w="8460" w:type="dxa"/>
          <w:tcBorders>
            <w:top w:val="single" w:sz="6" w:space="0" w:color="000080"/>
          </w:tcBorders>
          <w:tcMar>
            <w:top w:w="57" w:type="dxa"/>
          </w:tcMar>
        </w:tcPr>
        <w:p w:rsidR="008C2BDB" w:rsidRPr="00E87BDC" w:rsidRDefault="008C2BDB">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Pr>
              <w:noProof/>
            </w:rPr>
            <w:t>Elaboration phase</w:t>
          </w:r>
          <w:r w:rsidRPr="00E87BDC">
            <w:fldChar w:fldCharType="end"/>
          </w:r>
        </w:p>
      </w:tc>
      <w:tc>
        <w:tcPr>
          <w:tcW w:w="1554" w:type="dxa"/>
          <w:tcBorders>
            <w:top w:val="single" w:sz="6" w:space="0" w:color="000080"/>
          </w:tcBorders>
          <w:tcMar>
            <w:top w:w="57" w:type="dxa"/>
          </w:tcMar>
        </w:tcPr>
        <w:p w:rsidR="008C2BDB" w:rsidRPr="00E87BDC" w:rsidRDefault="008C2BDB" w:rsidP="00A96838">
          <w:pPr>
            <w:pStyle w:val="Footer"/>
            <w:jc w:val="right"/>
          </w:pPr>
          <w:r w:rsidRPr="00E87BDC">
            <w:t xml:space="preserve">Page </w:t>
          </w:r>
          <w:fldSimple w:instr=" PAGE ">
            <w:r>
              <w:rPr>
                <w:noProof/>
              </w:rPr>
              <w:t>12</w:t>
            </w:r>
          </w:fldSimple>
          <w:r w:rsidRPr="00E87BDC">
            <w:t xml:space="preserve"> of </w:t>
          </w:r>
          <w:fldSimple w:instr=" NUMPAGES ">
            <w:r>
              <w:rPr>
                <w:noProof/>
              </w:rPr>
              <w:t>12</w:t>
            </w:r>
          </w:fldSimple>
        </w:p>
      </w:tc>
    </w:tr>
  </w:tbl>
  <w:p w:rsidR="008C2BDB" w:rsidRDefault="008C2B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8C2BDB" w:rsidTr="00A96838">
      <w:tc>
        <w:tcPr>
          <w:tcW w:w="8460" w:type="dxa"/>
          <w:tcBorders>
            <w:top w:val="single" w:sz="6" w:space="0" w:color="000080"/>
          </w:tcBorders>
          <w:tcMar>
            <w:top w:w="57" w:type="dxa"/>
          </w:tcMar>
        </w:tcPr>
        <w:p w:rsidR="008C2BDB" w:rsidRDefault="008C2BDB" w:rsidP="00637A20">
          <w:pPr>
            <w:pStyle w:val="Footer"/>
          </w:pPr>
          <w:fldSimple w:instr=" styleref &quot;Main title&quot; ">
            <w:r>
              <w:rPr>
                <w:noProof/>
              </w:rPr>
              <w:t>Elaboration phase</w:t>
            </w:r>
          </w:fldSimple>
        </w:p>
      </w:tc>
      <w:tc>
        <w:tcPr>
          <w:tcW w:w="1554" w:type="dxa"/>
          <w:tcBorders>
            <w:top w:val="single" w:sz="6" w:space="0" w:color="000080"/>
          </w:tcBorders>
          <w:tcMar>
            <w:top w:w="57" w:type="dxa"/>
          </w:tcMar>
        </w:tcPr>
        <w:p w:rsidR="008C2BDB" w:rsidRDefault="008C2BDB" w:rsidP="00A96838">
          <w:pPr>
            <w:pStyle w:val="Footer"/>
            <w:jc w:val="right"/>
          </w:pPr>
          <w:r>
            <w:t xml:space="preserve">Page </w:t>
          </w:r>
          <w:fldSimple w:instr=" PAGE ">
            <w:r>
              <w:rPr>
                <w:noProof/>
              </w:rPr>
              <w:t>2</w:t>
            </w:r>
          </w:fldSimple>
          <w:r>
            <w:t xml:space="preserve"> of </w:t>
          </w:r>
          <w:fldSimple w:instr=" NUMPAGES ">
            <w:r>
              <w:rPr>
                <w:noProof/>
              </w:rPr>
              <w:t>12</w:t>
            </w:r>
          </w:fldSimple>
        </w:p>
      </w:tc>
    </w:tr>
  </w:tbl>
  <w:p w:rsidR="008C2BDB" w:rsidRDefault="008C2BD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8C2BDB" w:rsidTr="00A96838">
      <w:tc>
        <w:tcPr>
          <w:tcW w:w="8460" w:type="dxa"/>
          <w:tcBorders>
            <w:top w:val="single" w:sz="6" w:space="0" w:color="000080"/>
          </w:tcBorders>
          <w:tcMar>
            <w:top w:w="57" w:type="dxa"/>
          </w:tcMar>
        </w:tcPr>
        <w:p w:rsidR="008C2BDB" w:rsidRDefault="008C2BDB" w:rsidP="00544EA6">
          <w:pPr>
            <w:pStyle w:val="Footer"/>
          </w:pPr>
          <w:fldSimple w:instr=" styleref &quot;Main title&quot; ">
            <w:r>
              <w:rPr>
                <w:noProof/>
              </w:rPr>
              <w:t>Elaboration phase</w:t>
            </w:r>
          </w:fldSimple>
        </w:p>
      </w:tc>
      <w:tc>
        <w:tcPr>
          <w:tcW w:w="1554" w:type="dxa"/>
          <w:tcBorders>
            <w:top w:val="single" w:sz="6" w:space="0" w:color="000080"/>
          </w:tcBorders>
          <w:tcMar>
            <w:top w:w="57" w:type="dxa"/>
          </w:tcMar>
        </w:tcPr>
        <w:p w:rsidR="008C2BDB" w:rsidRDefault="008C2BDB" w:rsidP="00A96838">
          <w:pPr>
            <w:pStyle w:val="Footer"/>
            <w:jc w:val="right"/>
          </w:pPr>
          <w:r>
            <w:t xml:space="preserve">Page </w:t>
          </w:r>
          <w:fldSimple w:instr=" PAGE ">
            <w:r>
              <w:rPr>
                <w:noProof/>
              </w:rPr>
              <w:t>3</w:t>
            </w:r>
          </w:fldSimple>
          <w:r>
            <w:t xml:space="preserve"> of </w:t>
          </w:r>
          <w:fldSimple w:instr=" NUMPAGES ">
            <w:r>
              <w:rPr>
                <w:noProof/>
              </w:rPr>
              <w:t>11</w:t>
            </w:r>
          </w:fldSimple>
        </w:p>
      </w:tc>
    </w:tr>
  </w:tbl>
  <w:p w:rsidR="008C2BDB" w:rsidRDefault="008C2B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BDB" w:rsidRDefault="008C2BDB">
      <w:r>
        <w:separator/>
      </w:r>
    </w:p>
  </w:footnote>
  <w:footnote w:type="continuationSeparator" w:id="0">
    <w:p w:rsidR="008C2BDB" w:rsidRDefault="008C2B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BDB" w:rsidRDefault="008C2BDB" w:rsidP="00505013">
    <w:pPr>
      <w:pStyle w:val="Header"/>
      <w:spacing w:after="1500"/>
      <w:ind w:right="130"/>
      <w:jc w:val="right"/>
    </w:pPr>
    <w:r w:rsidRPr="004E6C78">
      <w:rPr>
        <w:noProof/>
        <w:lang w:val="nl-BE" w:eastAsia="nl-B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344.25pt;height:78.75pt;visibility:visible">
          <v:imagedata r:id="rId1" o:title="" croptop="14859f" cropbottom="5234f" cropright="4389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BDB" w:rsidRDefault="008C2BDB" w:rsidP="00FF5795">
    <w:pPr>
      <w:pStyle w:val="Header"/>
      <w:ind w:right="130"/>
      <w:jc w:val="right"/>
    </w:pPr>
    <w:r w:rsidRPr="004E6C78">
      <w:rPr>
        <w:noProof/>
        <w:lang w:val="nl-BE" w:eastAsia="nl-B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8" type="#_x0000_t75" style="width:344.25pt;height:78.75pt;visibility:visible">
          <v:imagedata r:id="rId1" o:title="" croptop="14859f" cropbottom="5234f" cropright="4389f"/>
        </v:shape>
      </w:pict>
    </w:r>
  </w:p>
  <w:p w:rsidR="008C2BDB" w:rsidRPr="00FF5795" w:rsidRDefault="008C2BDB" w:rsidP="00046E57">
    <w:pPr>
      <w:pStyle w:val="Header"/>
      <w:spacing w:after="2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BDB" w:rsidRPr="00F9063A" w:rsidRDefault="008C2BDB" w:rsidP="00F9063A">
    <w:pPr>
      <w:pStyle w:val="Header"/>
      <w:ind w:right="130"/>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BDB" w:rsidRPr="00F25375" w:rsidRDefault="008C2BDB" w:rsidP="00F2537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BDB" w:rsidRPr="00FF5795" w:rsidRDefault="008C2BDB" w:rsidP="00615F50">
    <w:pPr>
      <w:pStyle w:val="Header"/>
      <w:ind w:right="13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0E2C4E48"/>
    <w:multiLevelType w:val="hybridMultilevel"/>
    <w:tmpl w:val="C2C6996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10CF0129"/>
    <w:multiLevelType w:val="hybridMultilevel"/>
    <w:tmpl w:val="77DCACE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1267307F"/>
    <w:multiLevelType w:val="hybridMultilevel"/>
    <w:tmpl w:val="E6863F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0D24FCA"/>
    <w:multiLevelType w:val="hybridMultilevel"/>
    <w:tmpl w:val="DE3E95F6"/>
    <w:lvl w:ilvl="0" w:tplc="B7DE791E">
      <w:start w:val="9"/>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9642A96"/>
    <w:multiLevelType w:val="hybridMultilevel"/>
    <w:tmpl w:val="EB1634A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nsid w:val="2AF95562"/>
    <w:multiLevelType w:val="multilevel"/>
    <w:tmpl w:val="49CEFC3E"/>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6" w:hanging="576"/>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376730A0"/>
    <w:multiLevelType w:val="hybridMultilevel"/>
    <w:tmpl w:val="49222C0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nsid w:val="3B4A53B0"/>
    <w:multiLevelType w:val="hybridMultilevel"/>
    <w:tmpl w:val="9EFE12A8"/>
    <w:lvl w:ilvl="0" w:tplc="0409000F">
      <w:start w:val="1"/>
      <w:numFmt w:val="decimal"/>
      <w:lvlText w:val="%1."/>
      <w:lvlJc w:val="left"/>
      <w:pPr>
        <w:ind w:left="774" w:hanging="360"/>
      </w:pPr>
      <w:rPr>
        <w:rFonts w:cs="Times New Roman"/>
      </w:rPr>
    </w:lvl>
    <w:lvl w:ilvl="1" w:tplc="04090019" w:tentative="1">
      <w:start w:val="1"/>
      <w:numFmt w:val="lowerLetter"/>
      <w:lvlText w:val="%2."/>
      <w:lvlJc w:val="left"/>
      <w:pPr>
        <w:ind w:left="1494" w:hanging="360"/>
      </w:pPr>
      <w:rPr>
        <w:rFonts w:cs="Times New Roman"/>
      </w:rPr>
    </w:lvl>
    <w:lvl w:ilvl="2" w:tplc="0409001B" w:tentative="1">
      <w:start w:val="1"/>
      <w:numFmt w:val="lowerRoman"/>
      <w:lvlText w:val="%3."/>
      <w:lvlJc w:val="right"/>
      <w:pPr>
        <w:ind w:left="2214" w:hanging="180"/>
      </w:pPr>
      <w:rPr>
        <w:rFonts w:cs="Times New Roman"/>
      </w:rPr>
    </w:lvl>
    <w:lvl w:ilvl="3" w:tplc="0409000F" w:tentative="1">
      <w:start w:val="1"/>
      <w:numFmt w:val="decimal"/>
      <w:lvlText w:val="%4."/>
      <w:lvlJc w:val="left"/>
      <w:pPr>
        <w:ind w:left="2934" w:hanging="360"/>
      </w:pPr>
      <w:rPr>
        <w:rFonts w:cs="Times New Roman"/>
      </w:rPr>
    </w:lvl>
    <w:lvl w:ilvl="4" w:tplc="04090019" w:tentative="1">
      <w:start w:val="1"/>
      <w:numFmt w:val="lowerLetter"/>
      <w:lvlText w:val="%5."/>
      <w:lvlJc w:val="left"/>
      <w:pPr>
        <w:ind w:left="3654" w:hanging="360"/>
      </w:pPr>
      <w:rPr>
        <w:rFonts w:cs="Times New Roman"/>
      </w:rPr>
    </w:lvl>
    <w:lvl w:ilvl="5" w:tplc="0409001B" w:tentative="1">
      <w:start w:val="1"/>
      <w:numFmt w:val="lowerRoman"/>
      <w:lvlText w:val="%6."/>
      <w:lvlJc w:val="right"/>
      <w:pPr>
        <w:ind w:left="4374" w:hanging="180"/>
      </w:pPr>
      <w:rPr>
        <w:rFonts w:cs="Times New Roman"/>
      </w:rPr>
    </w:lvl>
    <w:lvl w:ilvl="6" w:tplc="0409000F" w:tentative="1">
      <w:start w:val="1"/>
      <w:numFmt w:val="decimal"/>
      <w:lvlText w:val="%7."/>
      <w:lvlJc w:val="left"/>
      <w:pPr>
        <w:ind w:left="5094" w:hanging="360"/>
      </w:pPr>
      <w:rPr>
        <w:rFonts w:cs="Times New Roman"/>
      </w:rPr>
    </w:lvl>
    <w:lvl w:ilvl="7" w:tplc="04090019" w:tentative="1">
      <w:start w:val="1"/>
      <w:numFmt w:val="lowerLetter"/>
      <w:lvlText w:val="%8."/>
      <w:lvlJc w:val="left"/>
      <w:pPr>
        <w:ind w:left="5814" w:hanging="360"/>
      </w:pPr>
      <w:rPr>
        <w:rFonts w:cs="Times New Roman"/>
      </w:rPr>
    </w:lvl>
    <w:lvl w:ilvl="8" w:tplc="0409001B" w:tentative="1">
      <w:start w:val="1"/>
      <w:numFmt w:val="lowerRoman"/>
      <w:lvlText w:val="%9."/>
      <w:lvlJc w:val="right"/>
      <w:pPr>
        <w:ind w:left="6534" w:hanging="180"/>
      </w:pPr>
      <w:rPr>
        <w:rFonts w:cs="Times New Roman"/>
      </w:rPr>
    </w:lvl>
  </w:abstractNum>
  <w:abstractNum w:abstractNumId="9">
    <w:nsid w:val="4DCC5EAA"/>
    <w:multiLevelType w:val="hybridMultilevel"/>
    <w:tmpl w:val="FA46F72C"/>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nsid w:val="56C1023D"/>
    <w:multiLevelType w:val="hybridMultilevel"/>
    <w:tmpl w:val="FC5271CC"/>
    <w:lvl w:ilvl="0" w:tplc="0409000F">
      <w:start w:val="1"/>
      <w:numFmt w:val="decimal"/>
      <w:lvlText w:val="%1."/>
      <w:lvlJc w:val="left"/>
      <w:pPr>
        <w:ind w:left="774" w:hanging="360"/>
      </w:pPr>
      <w:rPr>
        <w:rFonts w:cs="Times New Roman"/>
      </w:rPr>
    </w:lvl>
    <w:lvl w:ilvl="1" w:tplc="04090019" w:tentative="1">
      <w:start w:val="1"/>
      <w:numFmt w:val="lowerLetter"/>
      <w:lvlText w:val="%2."/>
      <w:lvlJc w:val="left"/>
      <w:pPr>
        <w:ind w:left="1494" w:hanging="360"/>
      </w:pPr>
      <w:rPr>
        <w:rFonts w:cs="Times New Roman"/>
      </w:rPr>
    </w:lvl>
    <w:lvl w:ilvl="2" w:tplc="0409001B" w:tentative="1">
      <w:start w:val="1"/>
      <w:numFmt w:val="lowerRoman"/>
      <w:lvlText w:val="%3."/>
      <w:lvlJc w:val="right"/>
      <w:pPr>
        <w:ind w:left="2214" w:hanging="180"/>
      </w:pPr>
      <w:rPr>
        <w:rFonts w:cs="Times New Roman"/>
      </w:rPr>
    </w:lvl>
    <w:lvl w:ilvl="3" w:tplc="0409000F" w:tentative="1">
      <w:start w:val="1"/>
      <w:numFmt w:val="decimal"/>
      <w:lvlText w:val="%4."/>
      <w:lvlJc w:val="left"/>
      <w:pPr>
        <w:ind w:left="2934" w:hanging="360"/>
      </w:pPr>
      <w:rPr>
        <w:rFonts w:cs="Times New Roman"/>
      </w:rPr>
    </w:lvl>
    <w:lvl w:ilvl="4" w:tplc="04090019" w:tentative="1">
      <w:start w:val="1"/>
      <w:numFmt w:val="lowerLetter"/>
      <w:lvlText w:val="%5."/>
      <w:lvlJc w:val="left"/>
      <w:pPr>
        <w:ind w:left="3654" w:hanging="360"/>
      </w:pPr>
      <w:rPr>
        <w:rFonts w:cs="Times New Roman"/>
      </w:rPr>
    </w:lvl>
    <w:lvl w:ilvl="5" w:tplc="0409001B" w:tentative="1">
      <w:start w:val="1"/>
      <w:numFmt w:val="lowerRoman"/>
      <w:lvlText w:val="%6."/>
      <w:lvlJc w:val="right"/>
      <w:pPr>
        <w:ind w:left="4374" w:hanging="180"/>
      </w:pPr>
      <w:rPr>
        <w:rFonts w:cs="Times New Roman"/>
      </w:rPr>
    </w:lvl>
    <w:lvl w:ilvl="6" w:tplc="0409000F" w:tentative="1">
      <w:start w:val="1"/>
      <w:numFmt w:val="decimal"/>
      <w:lvlText w:val="%7."/>
      <w:lvlJc w:val="left"/>
      <w:pPr>
        <w:ind w:left="5094" w:hanging="360"/>
      </w:pPr>
      <w:rPr>
        <w:rFonts w:cs="Times New Roman"/>
      </w:rPr>
    </w:lvl>
    <w:lvl w:ilvl="7" w:tplc="04090019" w:tentative="1">
      <w:start w:val="1"/>
      <w:numFmt w:val="lowerLetter"/>
      <w:lvlText w:val="%8."/>
      <w:lvlJc w:val="left"/>
      <w:pPr>
        <w:ind w:left="5814" w:hanging="360"/>
      </w:pPr>
      <w:rPr>
        <w:rFonts w:cs="Times New Roman"/>
      </w:rPr>
    </w:lvl>
    <w:lvl w:ilvl="8" w:tplc="0409001B" w:tentative="1">
      <w:start w:val="1"/>
      <w:numFmt w:val="lowerRoman"/>
      <w:lvlText w:val="%9."/>
      <w:lvlJc w:val="right"/>
      <w:pPr>
        <w:ind w:left="6534" w:hanging="180"/>
      </w:pPr>
      <w:rPr>
        <w:rFonts w:cs="Times New Roman"/>
      </w:rPr>
    </w:lvl>
  </w:abstractNum>
  <w:abstractNum w:abstractNumId="11">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B1D3785"/>
    <w:multiLevelType w:val="multilevel"/>
    <w:tmpl w:val="49CEFC3E"/>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6" w:hanging="576"/>
      </w:pPr>
      <w:rPr>
        <w:rFonts w:cs="Times New Roman" w:hint="default"/>
      </w:rPr>
    </w:lvl>
    <w:lvl w:ilvl="2">
      <w:start w:val="1"/>
      <w:numFmt w:val="decimal"/>
      <w:pStyle w:val="Heading3"/>
      <w:suff w:val="space"/>
      <w:lvlText w:val="%1.%2.%3"/>
      <w:lvlJc w:val="left"/>
      <w:pPr>
        <w:ind w:left="720" w:hanging="720"/>
      </w:pPr>
      <w:rPr>
        <w:rFonts w:cs="Times New Roman" w:hint="default"/>
      </w:rPr>
    </w:lvl>
    <w:lvl w:ilvl="3">
      <w:start w:val="1"/>
      <w:numFmt w:val="decimal"/>
      <w:pStyle w:val="Heading4"/>
      <w:suff w:val="space"/>
      <w:lvlText w:val="%1.%2.%3.%4"/>
      <w:lvlJc w:val="left"/>
      <w:pPr>
        <w:ind w:left="864" w:hanging="864"/>
      </w:pPr>
      <w:rPr>
        <w:rFonts w:cs="Times New Roman" w:hint="default"/>
      </w:rPr>
    </w:lvl>
    <w:lvl w:ilvl="4">
      <w:start w:val="1"/>
      <w:numFmt w:val="none"/>
      <w:pStyle w:val="Heading5"/>
      <w:suff w:val="nothing"/>
      <w:lvlText w:val=""/>
      <w:lvlJc w:val="left"/>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nsid w:val="5D0547A3"/>
    <w:multiLevelType w:val="hybridMultilevel"/>
    <w:tmpl w:val="31E239FA"/>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4">
    <w:nsid w:val="74134CD0"/>
    <w:multiLevelType w:val="hybridMultilevel"/>
    <w:tmpl w:val="04B4CB1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54D5B1B"/>
    <w:multiLevelType w:val="hybridMultilevel"/>
    <w:tmpl w:val="29947C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E0425A9"/>
    <w:multiLevelType w:val="hybridMultilevel"/>
    <w:tmpl w:val="C19892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2"/>
  </w:num>
  <w:num w:numId="2">
    <w:abstractNumId w:val="0"/>
  </w:num>
  <w:num w:numId="3">
    <w:abstractNumId w:val="11"/>
  </w:num>
  <w:num w:numId="4">
    <w:abstractNumId w:val="3"/>
  </w:num>
  <w:num w:numId="5">
    <w:abstractNumId w:val="15"/>
  </w:num>
  <w:num w:numId="6">
    <w:abstractNumId w:val="16"/>
  </w:num>
  <w:num w:numId="7">
    <w:abstractNumId w:val="10"/>
  </w:num>
  <w:num w:numId="8">
    <w:abstractNumId w:val="8"/>
  </w:num>
  <w:num w:numId="9">
    <w:abstractNumId w:val="14"/>
  </w:num>
  <w:num w:numId="10">
    <w:abstractNumId w:val="12"/>
  </w:num>
  <w:num w:numId="11">
    <w:abstractNumId w:val="12"/>
  </w:num>
  <w:num w:numId="12">
    <w:abstractNumId w:val="12"/>
  </w:num>
  <w:num w:numId="13">
    <w:abstractNumId w:val="5"/>
  </w:num>
  <w:num w:numId="14">
    <w:abstractNumId w:val="2"/>
  </w:num>
  <w:num w:numId="15">
    <w:abstractNumId w:val="12"/>
  </w:num>
  <w:num w:numId="16">
    <w:abstractNumId w:val="12"/>
  </w:num>
  <w:num w:numId="17">
    <w:abstractNumId w:val="12"/>
  </w:num>
  <w:num w:numId="18">
    <w:abstractNumId w:val="12"/>
  </w:num>
  <w:num w:numId="19">
    <w:abstractNumId w:val="12"/>
  </w:num>
  <w:num w:numId="20">
    <w:abstractNumId w:val="4"/>
  </w:num>
  <w:num w:numId="21">
    <w:abstractNumId w:val="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7"/>
  </w:num>
  <w:num w:numId="25">
    <w:abstractNumId w:val="6"/>
  </w:num>
  <w:num w:numId="26">
    <w:abstractNumId w:val="12"/>
  </w:num>
  <w:num w:numId="27">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stylePaneFormatFilter w:val="3F01"/>
  <w:defaultTabStop w:val="1304"/>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1C6A"/>
    <w:rsid w:val="000007D1"/>
    <w:rsid w:val="000012BB"/>
    <w:rsid w:val="00001435"/>
    <w:rsid w:val="00003774"/>
    <w:rsid w:val="000050B8"/>
    <w:rsid w:val="00010C13"/>
    <w:rsid w:val="00011AFB"/>
    <w:rsid w:val="00011FF2"/>
    <w:rsid w:val="00012198"/>
    <w:rsid w:val="00012D0C"/>
    <w:rsid w:val="0001354A"/>
    <w:rsid w:val="000163C6"/>
    <w:rsid w:val="00020CE2"/>
    <w:rsid w:val="0002163C"/>
    <w:rsid w:val="000237E8"/>
    <w:rsid w:val="00025225"/>
    <w:rsid w:val="00025318"/>
    <w:rsid w:val="00026F0F"/>
    <w:rsid w:val="000270C0"/>
    <w:rsid w:val="00030899"/>
    <w:rsid w:val="00030B3D"/>
    <w:rsid w:val="00032E83"/>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949"/>
    <w:rsid w:val="00064E7B"/>
    <w:rsid w:val="0006597E"/>
    <w:rsid w:val="00066933"/>
    <w:rsid w:val="00070751"/>
    <w:rsid w:val="000716BE"/>
    <w:rsid w:val="00071B55"/>
    <w:rsid w:val="00072303"/>
    <w:rsid w:val="000732E4"/>
    <w:rsid w:val="00077BD0"/>
    <w:rsid w:val="00077D84"/>
    <w:rsid w:val="00080195"/>
    <w:rsid w:val="00083084"/>
    <w:rsid w:val="00083ECA"/>
    <w:rsid w:val="0008672E"/>
    <w:rsid w:val="00086868"/>
    <w:rsid w:val="00086EAC"/>
    <w:rsid w:val="00090856"/>
    <w:rsid w:val="00090D53"/>
    <w:rsid w:val="000931B8"/>
    <w:rsid w:val="000956EE"/>
    <w:rsid w:val="000A1F42"/>
    <w:rsid w:val="000A2543"/>
    <w:rsid w:val="000A39C7"/>
    <w:rsid w:val="000A4F37"/>
    <w:rsid w:val="000B10EB"/>
    <w:rsid w:val="000B191E"/>
    <w:rsid w:val="000B2261"/>
    <w:rsid w:val="000B506E"/>
    <w:rsid w:val="000C473E"/>
    <w:rsid w:val="000C47E6"/>
    <w:rsid w:val="000C5BED"/>
    <w:rsid w:val="000C6419"/>
    <w:rsid w:val="000C75FC"/>
    <w:rsid w:val="000C7A7F"/>
    <w:rsid w:val="000D04AA"/>
    <w:rsid w:val="000D0CAC"/>
    <w:rsid w:val="000D1D2C"/>
    <w:rsid w:val="000D2AFF"/>
    <w:rsid w:val="000D3E98"/>
    <w:rsid w:val="000D6FA5"/>
    <w:rsid w:val="000D7D19"/>
    <w:rsid w:val="000E0F7C"/>
    <w:rsid w:val="000E452F"/>
    <w:rsid w:val="000E7A91"/>
    <w:rsid w:val="000F0BA8"/>
    <w:rsid w:val="000F1A7B"/>
    <w:rsid w:val="000F1E1C"/>
    <w:rsid w:val="000F470F"/>
    <w:rsid w:val="000F4F64"/>
    <w:rsid w:val="000F5605"/>
    <w:rsid w:val="000F72D8"/>
    <w:rsid w:val="000F76BD"/>
    <w:rsid w:val="001018F1"/>
    <w:rsid w:val="0010283B"/>
    <w:rsid w:val="00102C89"/>
    <w:rsid w:val="0010490C"/>
    <w:rsid w:val="001060BC"/>
    <w:rsid w:val="001073F8"/>
    <w:rsid w:val="00111A9F"/>
    <w:rsid w:val="00116196"/>
    <w:rsid w:val="0011681F"/>
    <w:rsid w:val="00121553"/>
    <w:rsid w:val="00122095"/>
    <w:rsid w:val="00122964"/>
    <w:rsid w:val="00124168"/>
    <w:rsid w:val="001249AB"/>
    <w:rsid w:val="0012769F"/>
    <w:rsid w:val="00127DFA"/>
    <w:rsid w:val="00131EF4"/>
    <w:rsid w:val="00132BB9"/>
    <w:rsid w:val="00133768"/>
    <w:rsid w:val="00133E54"/>
    <w:rsid w:val="0014119B"/>
    <w:rsid w:val="0014221A"/>
    <w:rsid w:val="001434CA"/>
    <w:rsid w:val="001522F8"/>
    <w:rsid w:val="001524CD"/>
    <w:rsid w:val="00153F24"/>
    <w:rsid w:val="001540CD"/>
    <w:rsid w:val="00154807"/>
    <w:rsid w:val="00156EA9"/>
    <w:rsid w:val="00160020"/>
    <w:rsid w:val="00161502"/>
    <w:rsid w:val="00163D15"/>
    <w:rsid w:val="001663CD"/>
    <w:rsid w:val="00166481"/>
    <w:rsid w:val="0016742C"/>
    <w:rsid w:val="00167C45"/>
    <w:rsid w:val="0017116B"/>
    <w:rsid w:val="001723E6"/>
    <w:rsid w:val="00174232"/>
    <w:rsid w:val="00177B13"/>
    <w:rsid w:val="00182E4B"/>
    <w:rsid w:val="0018424A"/>
    <w:rsid w:val="0018624F"/>
    <w:rsid w:val="001867BF"/>
    <w:rsid w:val="00190494"/>
    <w:rsid w:val="00192A79"/>
    <w:rsid w:val="00195CB2"/>
    <w:rsid w:val="00196220"/>
    <w:rsid w:val="00196895"/>
    <w:rsid w:val="001A0093"/>
    <w:rsid w:val="001A0756"/>
    <w:rsid w:val="001A0E71"/>
    <w:rsid w:val="001A2F03"/>
    <w:rsid w:val="001B0EEB"/>
    <w:rsid w:val="001B1541"/>
    <w:rsid w:val="001B1C67"/>
    <w:rsid w:val="001B25EF"/>
    <w:rsid w:val="001B55F6"/>
    <w:rsid w:val="001B6677"/>
    <w:rsid w:val="001B724C"/>
    <w:rsid w:val="001B7B87"/>
    <w:rsid w:val="001C1143"/>
    <w:rsid w:val="001C283B"/>
    <w:rsid w:val="001C3513"/>
    <w:rsid w:val="001C48C1"/>
    <w:rsid w:val="001C5CF7"/>
    <w:rsid w:val="001D0198"/>
    <w:rsid w:val="001D0365"/>
    <w:rsid w:val="001D140B"/>
    <w:rsid w:val="001D1883"/>
    <w:rsid w:val="001D64A3"/>
    <w:rsid w:val="001E15BA"/>
    <w:rsid w:val="001E1A74"/>
    <w:rsid w:val="001E1DD5"/>
    <w:rsid w:val="001E2DE4"/>
    <w:rsid w:val="001E38ED"/>
    <w:rsid w:val="001E46C2"/>
    <w:rsid w:val="001E7006"/>
    <w:rsid w:val="001E7219"/>
    <w:rsid w:val="001F0D26"/>
    <w:rsid w:val="001F33F8"/>
    <w:rsid w:val="001F41F5"/>
    <w:rsid w:val="001F5741"/>
    <w:rsid w:val="001F7F94"/>
    <w:rsid w:val="00201448"/>
    <w:rsid w:val="00203C76"/>
    <w:rsid w:val="00204DCA"/>
    <w:rsid w:val="0021068C"/>
    <w:rsid w:val="002112DE"/>
    <w:rsid w:val="002127D3"/>
    <w:rsid w:val="00213D3C"/>
    <w:rsid w:val="00214106"/>
    <w:rsid w:val="00215ECF"/>
    <w:rsid w:val="00216A62"/>
    <w:rsid w:val="00217F27"/>
    <w:rsid w:val="0022122C"/>
    <w:rsid w:val="002214E7"/>
    <w:rsid w:val="002260AE"/>
    <w:rsid w:val="00231C2D"/>
    <w:rsid w:val="00231C3F"/>
    <w:rsid w:val="00233138"/>
    <w:rsid w:val="0023342C"/>
    <w:rsid w:val="00233F79"/>
    <w:rsid w:val="00236787"/>
    <w:rsid w:val="002379CF"/>
    <w:rsid w:val="00237E27"/>
    <w:rsid w:val="002442CE"/>
    <w:rsid w:val="00245483"/>
    <w:rsid w:val="002459EB"/>
    <w:rsid w:val="00247BAB"/>
    <w:rsid w:val="00250B93"/>
    <w:rsid w:val="0025270E"/>
    <w:rsid w:val="00252A66"/>
    <w:rsid w:val="00252B13"/>
    <w:rsid w:val="0025357E"/>
    <w:rsid w:val="00254622"/>
    <w:rsid w:val="002552C2"/>
    <w:rsid w:val="002561BF"/>
    <w:rsid w:val="00261578"/>
    <w:rsid w:val="0026269E"/>
    <w:rsid w:val="0026318D"/>
    <w:rsid w:val="00264210"/>
    <w:rsid w:val="00266DBC"/>
    <w:rsid w:val="00267070"/>
    <w:rsid w:val="002678E1"/>
    <w:rsid w:val="00267B54"/>
    <w:rsid w:val="00267D53"/>
    <w:rsid w:val="0027170D"/>
    <w:rsid w:val="00273859"/>
    <w:rsid w:val="00276464"/>
    <w:rsid w:val="00277527"/>
    <w:rsid w:val="00277C82"/>
    <w:rsid w:val="00283D50"/>
    <w:rsid w:val="00285B13"/>
    <w:rsid w:val="0029003A"/>
    <w:rsid w:val="00291522"/>
    <w:rsid w:val="00291C94"/>
    <w:rsid w:val="00292896"/>
    <w:rsid w:val="00293016"/>
    <w:rsid w:val="00296DC5"/>
    <w:rsid w:val="00297002"/>
    <w:rsid w:val="00297A50"/>
    <w:rsid w:val="00297B18"/>
    <w:rsid w:val="002A049A"/>
    <w:rsid w:val="002A0891"/>
    <w:rsid w:val="002A0BCB"/>
    <w:rsid w:val="002A619E"/>
    <w:rsid w:val="002B09CF"/>
    <w:rsid w:val="002B4C33"/>
    <w:rsid w:val="002B5248"/>
    <w:rsid w:val="002B69F3"/>
    <w:rsid w:val="002C0A55"/>
    <w:rsid w:val="002C0BAB"/>
    <w:rsid w:val="002C23C7"/>
    <w:rsid w:val="002C28E3"/>
    <w:rsid w:val="002C33A9"/>
    <w:rsid w:val="002C3EB1"/>
    <w:rsid w:val="002C4A4D"/>
    <w:rsid w:val="002C59D7"/>
    <w:rsid w:val="002C65F5"/>
    <w:rsid w:val="002C7E63"/>
    <w:rsid w:val="002D196E"/>
    <w:rsid w:val="002D208A"/>
    <w:rsid w:val="002D4855"/>
    <w:rsid w:val="002D7690"/>
    <w:rsid w:val="002E25D2"/>
    <w:rsid w:val="002E29D7"/>
    <w:rsid w:val="002E2C5E"/>
    <w:rsid w:val="002E515E"/>
    <w:rsid w:val="002E552A"/>
    <w:rsid w:val="002E68A7"/>
    <w:rsid w:val="002E7101"/>
    <w:rsid w:val="002F01EB"/>
    <w:rsid w:val="002F0B6C"/>
    <w:rsid w:val="002F1C70"/>
    <w:rsid w:val="002F25D3"/>
    <w:rsid w:val="002F33AF"/>
    <w:rsid w:val="002F3E1E"/>
    <w:rsid w:val="002F63D4"/>
    <w:rsid w:val="00301DD8"/>
    <w:rsid w:val="003045F3"/>
    <w:rsid w:val="00305FE2"/>
    <w:rsid w:val="00306A34"/>
    <w:rsid w:val="00306A43"/>
    <w:rsid w:val="00311353"/>
    <w:rsid w:val="0031714B"/>
    <w:rsid w:val="00317F59"/>
    <w:rsid w:val="003233B5"/>
    <w:rsid w:val="00323E0D"/>
    <w:rsid w:val="003313EB"/>
    <w:rsid w:val="003319C2"/>
    <w:rsid w:val="00333AA2"/>
    <w:rsid w:val="00335522"/>
    <w:rsid w:val="00336214"/>
    <w:rsid w:val="00336443"/>
    <w:rsid w:val="00337291"/>
    <w:rsid w:val="003435C0"/>
    <w:rsid w:val="0034435B"/>
    <w:rsid w:val="003461C7"/>
    <w:rsid w:val="00347833"/>
    <w:rsid w:val="00347EE6"/>
    <w:rsid w:val="003508CB"/>
    <w:rsid w:val="003510FA"/>
    <w:rsid w:val="00352467"/>
    <w:rsid w:val="003558E2"/>
    <w:rsid w:val="00365422"/>
    <w:rsid w:val="00365DD9"/>
    <w:rsid w:val="00365F80"/>
    <w:rsid w:val="00367692"/>
    <w:rsid w:val="00370B29"/>
    <w:rsid w:val="00372CD2"/>
    <w:rsid w:val="00374C4B"/>
    <w:rsid w:val="003767F6"/>
    <w:rsid w:val="00377FE8"/>
    <w:rsid w:val="0038044E"/>
    <w:rsid w:val="00380F6A"/>
    <w:rsid w:val="00381332"/>
    <w:rsid w:val="003829E6"/>
    <w:rsid w:val="003843FF"/>
    <w:rsid w:val="00386651"/>
    <w:rsid w:val="00386FA8"/>
    <w:rsid w:val="003872E3"/>
    <w:rsid w:val="00390E15"/>
    <w:rsid w:val="00392036"/>
    <w:rsid w:val="00394B8F"/>
    <w:rsid w:val="00394EEA"/>
    <w:rsid w:val="00395917"/>
    <w:rsid w:val="003A0349"/>
    <w:rsid w:val="003A17E8"/>
    <w:rsid w:val="003A20BE"/>
    <w:rsid w:val="003A307D"/>
    <w:rsid w:val="003A62AA"/>
    <w:rsid w:val="003B1036"/>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6085"/>
    <w:rsid w:val="003F3897"/>
    <w:rsid w:val="003F5B80"/>
    <w:rsid w:val="003F5E33"/>
    <w:rsid w:val="003F6390"/>
    <w:rsid w:val="003F65DC"/>
    <w:rsid w:val="00402B85"/>
    <w:rsid w:val="00405453"/>
    <w:rsid w:val="004062E6"/>
    <w:rsid w:val="004109A2"/>
    <w:rsid w:val="00411D7E"/>
    <w:rsid w:val="00415814"/>
    <w:rsid w:val="00417101"/>
    <w:rsid w:val="004200C0"/>
    <w:rsid w:val="004248F2"/>
    <w:rsid w:val="00424A19"/>
    <w:rsid w:val="00425C47"/>
    <w:rsid w:val="00425D8F"/>
    <w:rsid w:val="00426559"/>
    <w:rsid w:val="00426DB2"/>
    <w:rsid w:val="004304E9"/>
    <w:rsid w:val="00433693"/>
    <w:rsid w:val="00437662"/>
    <w:rsid w:val="0044386E"/>
    <w:rsid w:val="00443A8F"/>
    <w:rsid w:val="00443B13"/>
    <w:rsid w:val="0045101A"/>
    <w:rsid w:val="00451885"/>
    <w:rsid w:val="00452A57"/>
    <w:rsid w:val="00453052"/>
    <w:rsid w:val="00454272"/>
    <w:rsid w:val="00456C49"/>
    <w:rsid w:val="00456FA7"/>
    <w:rsid w:val="0045714E"/>
    <w:rsid w:val="004617CF"/>
    <w:rsid w:val="004618ED"/>
    <w:rsid w:val="004621BE"/>
    <w:rsid w:val="0046327C"/>
    <w:rsid w:val="00466078"/>
    <w:rsid w:val="00467652"/>
    <w:rsid w:val="0047137C"/>
    <w:rsid w:val="00473759"/>
    <w:rsid w:val="00486005"/>
    <w:rsid w:val="004869FB"/>
    <w:rsid w:val="00487949"/>
    <w:rsid w:val="00491022"/>
    <w:rsid w:val="00493199"/>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BAB"/>
    <w:rsid w:val="004B7EDC"/>
    <w:rsid w:val="004C1675"/>
    <w:rsid w:val="004C2A74"/>
    <w:rsid w:val="004C57CA"/>
    <w:rsid w:val="004C7D48"/>
    <w:rsid w:val="004D0F94"/>
    <w:rsid w:val="004D1BB4"/>
    <w:rsid w:val="004D2FD0"/>
    <w:rsid w:val="004D3A8F"/>
    <w:rsid w:val="004D4231"/>
    <w:rsid w:val="004D47A0"/>
    <w:rsid w:val="004D523D"/>
    <w:rsid w:val="004D6EE1"/>
    <w:rsid w:val="004D785E"/>
    <w:rsid w:val="004E040F"/>
    <w:rsid w:val="004E3D4E"/>
    <w:rsid w:val="004E550E"/>
    <w:rsid w:val="004E6C78"/>
    <w:rsid w:val="004E6DC9"/>
    <w:rsid w:val="004E7094"/>
    <w:rsid w:val="004E7A29"/>
    <w:rsid w:val="004F04AE"/>
    <w:rsid w:val="004F0E9F"/>
    <w:rsid w:val="004F2D7C"/>
    <w:rsid w:val="004F493F"/>
    <w:rsid w:val="00505013"/>
    <w:rsid w:val="00505214"/>
    <w:rsid w:val="005067A9"/>
    <w:rsid w:val="0050682A"/>
    <w:rsid w:val="00510163"/>
    <w:rsid w:val="005129C2"/>
    <w:rsid w:val="005146A3"/>
    <w:rsid w:val="005153D2"/>
    <w:rsid w:val="005159D8"/>
    <w:rsid w:val="005162C4"/>
    <w:rsid w:val="00517621"/>
    <w:rsid w:val="0052109F"/>
    <w:rsid w:val="0052112D"/>
    <w:rsid w:val="005243BE"/>
    <w:rsid w:val="005243DF"/>
    <w:rsid w:val="00524776"/>
    <w:rsid w:val="0052646D"/>
    <w:rsid w:val="00526598"/>
    <w:rsid w:val="005265E4"/>
    <w:rsid w:val="005278A3"/>
    <w:rsid w:val="0053024C"/>
    <w:rsid w:val="00532476"/>
    <w:rsid w:val="00532CF5"/>
    <w:rsid w:val="00535DCE"/>
    <w:rsid w:val="00541062"/>
    <w:rsid w:val="0054214A"/>
    <w:rsid w:val="00542F34"/>
    <w:rsid w:val="00544EA6"/>
    <w:rsid w:val="00547F9B"/>
    <w:rsid w:val="00550324"/>
    <w:rsid w:val="005526EC"/>
    <w:rsid w:val="0055663C"/>
    <w:rsid w:val="005574F9"/>
    <w:rsid w:val="00557ADF"/>
    <w:rsid w:val="00562633"/>
    <w:rsid w:val="00564837"/>
    <w:rsid w:val="00564A6C"/>
    <w:rsid w:val="00565B61"/>
    <w:rsid w:val="005679FA"/>
    <w:rsid w:val="00571625"/>
    <w:rsid w:val="00573D34"/>
    <w:rsid w:val="005741BB"/>
    <w:rsid w:val="00574A0B"/>
    <w:rsid w:val="005752DB"/>
    <w:rsid w:val="0057669C"/>
    <w:rsid w:val="00576F0C"/>
    <w:rsid w:val="00577A2D"/>
    <w:rsid w:val="00580E3B"/>
    <w:rsid w:val="005819FB"/>
    <w:rsid w:val="00582D68"/>
    <w:rsid w:val="0058607C"/>
    <w:rsid w:val="00587903"/>
    <w:rsid w:val="0059011D"/>
    <w:rsid w:val="00591EF6"/>
    <w:rsid w:val="0059673D"/>
    <w:rsid w:val="00597B1B"/>
    <w:rsid w:val="005A1579"/>
    <w:rsid w:val="005A2416"/>
    <w:rsid w:val="005A3CB9"/>
    <w:rsid w:val="005A50EF"/>
    <w:rsid w:val="005A6855"/>
    <w:rsid w:val="005A7408"/>
    <w:rsid w:val="005A7A49"/>
    <w:rsid w:val="005B004A"/>
    <w:rsid w:val="005B09F9"/>
    <w:rsid w:val="005B4F7A"/>
    <w:rsid w:val="005B580C"/>
    <w:rsid w:val="005B5DA5"/>
    <w:rsid w:val="005B5E53"/>
    <w:rsid w:val="005C1072"/>
    <w:rsid w:val="005C10C9"/>
    <w:rsid w:val="005C28C0"/>
    <w:rsid w:val="005C4359"/>
    <w:rsid w:val="005C5F44"/>
    <w:rsid w:val="005C6EB4"/>
    <w:rsid w:val="005D065F"/>
    <w:rsid w:val="005D0789"/>
    <w:rsid w:val="005D4431"/>
    <w:rsid w:val="005D6520"/>
    <w:rsid w:val="005D72E8"/>
    <w:rsid w:val="005E0A96"/>
    <w:rsid w:val="005E1A66"/>
    <w:rsid w:val="005E3276"/>
    <w:rsid w:val="005E3C09"/>
    <w:rsid w:val="005E6BE7"/>
    <w:rsid w:val="005E7377"/>
    <w:rsid w:val="005F2104"/>
    <w:rsid w:val="005F271A"/>
    <w:rsid w:val="005F35EC"/>
    <w:rsid w:val="005F385D"/>
    <w:rsid w:val="005F5F9A"/>
    <w:rsid w:val="005F6134"/>
    <w:rsid w:val="005F629B"/>
    <w:rsid w:val="005F6841"/>
    <w:rsid w:val="00602976"/>
    <w:rsid w:val="00605352"/>
    <w:rsid w:val="00611114"/>
    <w:rsid w:val="006139CD"/>
    <w:rsid w:val="00613E4C"/>
    <w:rsid w:val="00615CBE"/>
    <w:rsid w:val="00615F50"/>
    <w:rsid w:val="0061608A"/>
    <w:rsid w:val="00617256"/>
    <w:rsid w:val="00621FAE"/>
    <w:rsid w:val="00622E96"/>
    <w:rsid w:val="00622EA1"/>
    <w:rsid w:val="006236AB"/>
    <w:rsid w:val="00623709"/>
    <w:rsid w:val="00623ECA"/>
    <w:rsid w:val="00630C98"/>
    <w:rsid w:val="00633553"/>
    <w:rsid w:val="00633B1A"/>
    <w:rsid w:val="00634629"/>
    <w:rsid w:val="00634913"/>
    <w:rsid w:val="00634B60"/>
    <w:rsid w:val="00635F2B"/>
    <w:rsid w:val="006370AA"/>
    <w:rsid w:val="006377B1"/>
    <w:rsid w:val="00637A20"/>
    <w:rsid w:val="006412AF"/>
    <w:rsid w:val="00642122"/>
    <w:rsid w:val="00642977"/>
    <w:rsid w:val="00646D5E"/>
    <w:rsid w:val="00646F97"/>
    <w:rsid w:val="006510DD"/>
    <w:rsid w:val="00653211"/>
    <w:rsid w:val="00654164"/>
    <w:rsid w:val="0066080D"/>
    <w:rsid w:val="00662C11"/>
    <w:rsid w:val="00665215"/>
    <w:rsid w:val="006675D2"/>
    <w:rsid w:val="006716F6"/>
    <w:rsid w:val="00671F45"/>
    <w:rsid w:val="00680A26"/>
    <w:rsid w:val="0068139A"/>
    <w:rsid w:val="00685063"/>
    <w:rsid w:val="00686E83"/>
    <w:rsid w:val="006904AD"/>
    <w:rsid w:val="0069256D"/>
    <w:rsid w:val="0069433A"/>
    <w:rsid w:val="00697F88"/>
    <w:rsid w:val="006A0008"/>
    <w:rsid w:val="006A34CC"/>
    <w:rsid w:val="006A5E6D"/>
    <w:rsid w:val="006A71FE"/>
    <w:rsid w:val="006B5245"/>
    <w:rsid w:val="006B5C18"/>
    <w:rsid w:val="006C1369"/>
    <w:rsid w:val="006C17AC"/>
    <w:rsid w:val="006C1BD3"/>
    <w:rsid w:val="006C1E30"/>
    <w:rsid w:val="006C52D8"/>
    <w:rsid w:val="006C56C2"/>
    <w:rsid w:val="006C5A60"/>
    <w:rsid w:val="006C5C93"/>
    <w:rsid w:val="006C65F5"/>
    <w:rsid w:val="006C7AB3"/>
    <w:rsid w:val="006D3BA9"/>
    <w:rsid w:val="006D4864"/>
    <w:rsid w:val="006D7910"/>
    <w:rsid w:val="006E085E"/>
    <w:rsid w:val="006E22EA"/>
    <w:rsid w:val="006E3087"/>
    <w:rsid w:val="006E32E2"/>
    <w:rsid w:val="006E33F2"/>
    <w:rsid w:val="006E4187"/>
    <w:rsid w:val="006E4441"/>
    <w:rsid w:val="006F0010"/>
    <w:rsid w:val="006F1E6B"/>
    <w:rsid w:val="006F47F8"/>
    <w:rsid w:val="006F4C59"/>
    <w:rsid w:val="006F6487"/>
    <w:rsid w:val="006F6E5A"/>
    <w:rsid w:val="006F7B8F"/>
    <w:rsid w:val="00700CBC"/>
    <w:rsid w:val="00702CA5"/>
    <w:rsid w:val="00704433"/>
    <w:rsid w:val="0070747B"/>
    <w:rsid w:val="007119A9"/>
    <w:rsid w:val="0071214A"/>
    <w:rsid w:val="00716154"/>
    <w:rsid w:val="00720B8F"/>
    <w:rsid w:val="00721EF9"/>
    <w:rsid w:val="007235EB"/>
    <w:rsid w:val="007278A2"/>
    <w:rsid w:val="007309B4"/>
    <w:rsid w:val="00732E73"/>
    <w:rsid w:val="00734DED"/>
    <w:rsid w:val="00740EFB"/>
    <w:rsid w:val="0074234A"/>
    <w:rsid w:val="00743803"/>
    <w:rsid w:val="00745772"/>
    <w:rsid w:val="00746794"/>
    <w:rsid w:val="00752F43"/>
    <w:rsid w:val="00754CED"/>
    <w:rsid w:val="0075564D"/>
    <w:rsid w:val="00755FF8"/>
    <w:rsid w:val="007562B8"/>
    <w:rsid w:val="0075746C"/>
    <w:rsid w:val="007577F0"/>
    <w:rsid w:val="00760025"/>
    <w:rsid w:val="007633DC"/>
    <w:rsid w:val="00763D7F"/>
    <w:rsid w:val="00766D4F"/>
    <w:rsid w:val="00767084"/>
    <w:rsid w:val="007724A4"/>
    <w:rsid w:val="00774A19"/>
    <w:rsid w:val="0077551F"/>
    <w:rsid w:val="00776BEB"/>
    <w:rsid w:val="007777FE"/>
    <w:rsid w:val="00777914"/>
    <w:rsid w:val="00780F51"/>
    <w:rsid w:val="00783015"/>
    <w:rsid w:val="00784FC9"/>
    <w:rsid w:val="00786DA6"/>
    <w:rsid w:val="0079227B"/>
    <w:rsid w:val="007959C0"/>
    <w:rsid w:val="007A10C5"/>
    <w:rsid w:val="007A1B93"/>
    <w:rsid w:val="007A2040"/>
    <w:rsid w:val="007A5C41"/>
    <w:rsid w:val="007B0369"/>
    <w:rsid w:val="007B037C"/>
    <w:rsid w:val="007B1C6F"/>
    <w:rsid w:val="007B3082"/>
    <w:rsid w:val="007B3336"/>
    <w:rsid w:val="007B538A"/>
    <w:rsid w:val="007B633C"/>
    <w:rsid w:val="007B6C18"/>
    <w:rsid w:val="007C235A"/>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E66F7"/>
    <w:rsid w:val="007F1D6B"/>
    <w:rsid w:val="007F219E"/>
    <w:rsid w:val="007F3507"/>
    <w:rsid w:val="007F4888"/>
    <w:rsid w:val="007F5481"/>
    <w:rsid w:val="007F54FA"/>
    <w:rsid w:val="007F66EB"/>
    <w:rsid w:val="007F68AC"/>
    <w:rsid w:val="007F7D61"/>
    <w:rsid w:val="00801A7F"/>
    <w:rsid w:val="0080264F"/>
    <w:rsid w:val="00802B9B"/>
    <w:rsid w:val="00812F96"/>
    <w:rsid w:val="00817D5C"/>
    <w:rsid w:val="00821212"/>
    <w:rsid w:val="00822539"/>
    <w:rsid w:val="0082343A"/>
    <w:rsid w:val="00826C4D"/>
    <w:rsid w:val="00826F31"/>
    <w:rsid w:val="0083052E"/>
    <w:rsid w:val="00832E88"/>
    <w:rsid w:val="00833C16"/>
    <w:rsid w:val="00837929"/>
    <w:rsid w:val="0084010D"/>
    <w:rsid w:val="00841910"/>
    <w:rsid w:val="0084225E"/>
    <w:rsid w:val="008429F3"/>
    <w:rsid w:val="00842EFE"/>
    <w:rsid w:val="008433F8"/>
    <w:rsid w:val="0084419F"/>
    <w:rsid w:val="00844315"/>
    <w:rsid w:val="00850C5E"/>
    <w:rsid w:val="00853AC2"/>
    <w:rsid w:val="00854F68"/>
    <w:rsid w:val="008554F1"/>
    <w:rsid w:val="00855B94"/>
    <w:rsid w:val="00855D40"/>
    <w:rsid w:val="00856244"/>
    <w:rsid w:val="00856347"/>
    <w:rsid w:val="0085704B"/>
    <w:rsid w:val="008610D1"/>
    <w:rsid w:val="00862611"/>
    <w:rsid w:val="00863211"/>
    <w:rsid w:val="00863515"/>
    <w:rsid w:val="00863C68"/>
    <w:rsid w:val="00864DB4"/>
    <w:rsid w:val="0086668B"/>
    <w:rsid w:val="008670AB"/>
    <w:rsid w:val="008702E4"/>
    <w:rsid w:val="00871CB3"/>
    <w:rsid w:val="0087203F"/>
    <w:rsid w:val="00874683"/>
    <w:rsid w:val="00874ECB"/>
    <w:rsid w:val="008757C2"/>
    <w:rsid w:val="00881A4B"/>
    <w:rsid w:val="008826EE"/>
    <w:rsid w:val="0088373F"/>
    <w:rsid w:val="00883A87"/>
    <w:rsid w:val="00886602"/>
    <w:rsid w:val="00886842"/>
    <w:rsid w:val="00890763"/>
    <w:rsid w:val="0089087F"/>
    <w:rsid w:val="008909B6"/>
    <w:rsid w:val="00890DB4"/>
    <w:rsid w:val="008912C1"/>
    <w:rsid w:val="0089404A"/>
    <w:rsid w:val="00896AFE"/>
    <w:rsid w:val="008A2ED3"/>
    <w:rsid w:val="008A3B40"/>
    <w:rsid w:val="008A4727"/>
    <w:rsid w:val="008A7651"/>
    <w:rsid w:val="008B00D6"/>
    <w:rsid w:val="008B0FF9"/>
    <w:rsid w:val="008B1DDA"/>
    <w:rsid w:val="008B28AC"/>
    <w:rsid w:val="008B4F3B"/>
    <w:rsid w:val="008B570D"/>
    <w:rsid w:val="008B7F84"/>
    <w:rsid w:val="008C1644"/>
    <w:rsid w:val="008C1B42"/>
    <w:rsid w:val="008C2BDB"/>
    <w:rsid w:val="008C4F86"/>
    <w:rsid w:val="008C5DFE"/>
    <w:rsid w:val="008C6A94"/>
    <w:rsid w:val="008C7EE0"/>
    <w:rsid w:val="008D0D8F"/>
    <w:rsid w:val="008D2974"/>
    <w:rsid w:val="008D5937"/>
    <w:rsid w:val="008D5DBB"/>
    <w:rsid w:val="008D7071"/>
    <w:rsid w:val="008E30AD"/>
    <w:rsid w:val="008E68A2"/>
    <w:rsid w:val="008E6AD9"/>
    <w:rsid w:val="008E6F54"/>
    <w:rsid w:val="008E7E7D"/>
    <w:rsid w:val="008F2083"/>
    <w:rsid w:val="008F47C6"/>
    <w:rsid w:val="008F4D89"/>
    <w:rsid w:val="008F50BD"/>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DD6"/>
    <w:rsid w:val="00927516"/>
    <w:rsid w:val="009303BE"/>
    <w:rsid w:val="00932EB0"/>
    <w:rsid w:val="00933A7E"/>
    <w:rsid w:val="0094025D"/>
    <w:rsid w:val="009409F3"/>
    <w:rsid w:val="00941C27"/>
    <w:rsid w:val="00941C6A"/>
    <w:rsid w:val="00942F9F"/>
    <w:rsid w:val="009437C3"/>
    <w:rsid w:val="009453C0"/>
    <w:rsid w:val="009474A5"/>
    <w:rsid w:val="00947BDA"/>
    <w:rsid w:val="0095039B"/>
    <w:rsid w:val="009503A2"/>
    <w:rsid w:val="00954FFB"/>
    <w:rsid w:val="00960770"/>
    <w:rsid w:val="009609F9"/>
    <w:rsid w:val="0096186B"/>
    <w:rsid w:val="0096415D"/>
    <w:rsid w:val="00964547"/>
    <w:rsid w:val="00964B32"/>
    <w:rsid w:val="00965356"/>
    <w:rsid w:val="00976213"/>
    <w:rsid w:val="00977558"/>
    <w:rsid w:val="00980AA6"/>
    <w:rsid w:val="00981F1B"/>
    <w:rsid w:val="00984D10"/>
    <w:rsid w:val="00985E0F"/>
    <w:rsid w:val="00986FB1"/>
    <w:rsid w:val="00990219"/>
    <w:rsid w:val="0099027B"/>
    <w:rsid w:val="0099239B"/>
    <w:rsid w:val="00992BAC"/>
    <w:rsid w:val="00993E79"/>
    <w:rsid w:val="00995438"/>
    <w:rsid w:val="00995906"/>
    <w:rsid w:val="009964CA"/>
    <w:rsid w:val="009972F4"/>
    <w:rsid w:val="00997B63"/>
    <w:rsid w:val="009A0A57"/>
    <w:rsid w:val="009A28A7"/>
    <w:rsid w:val="009A3BAB"/>
    <w:rsid w:val="009A463B"/>
    <w:rsid w:val="009A6FDA"/>
    <w:rsid w:val="009A781A"/>
    <w:rsid w:val="009A79C2"/>
    <w:rsid w:val="009B2610"/>
    <w:rsid w:val="009B2648"/>
    <w:rsid w:val="009B4479"/>
    <w:rsid w:val="009B47B5"/>
    <w:rsid w:val="009B561D"/>
    <w:rsid w:val="009B6E18"/>
    <w:rsid w:val="009B74B6"/>
    <w:rsid w:val="009C1313"/>
    <w:rsid w:val="009C29CE"/>
    <w:rsid w:val="009C35CB"/>
    <w:rsid w:val="009C4F5B"/>
    <w:rsid w:val="009C58CC"/>
    <w:rsid w:val="009C5EBE"/>
    <w:rsid w:val="009C5EEE"/>
    <w:rsid w:val="009D1CC1"/>
    <w:rsid w:val="009D2E75"/>
    <w:rsid w:val="009D5D95"/>
    <w:rsid w:val="009D6B4D"/>
    <w:rsid w:val="009E0325"/>
    <w:rsid w:val="009E0F52"/>
    <w:rsid w:val="009E160C"/>
    <w:rsid w:val="009E50F6"/>
    <w:rsid w:val="009E5A31"/>
    <w:rsid w:val="009E5B98"/>
    <w:rsid w:val="009E5FFF"/>
    <w:rsid w:val="009E6B17"/>
    <w:rsid w:val="009F0125"/>
    <w:rsid w:val="009F0EC0"/>
    <w:rsid w:val="009F10B9"/>
    <w:rsid w:val="009F185B"/>
    <w:rsid w:val="009F1BE1"/>
    <w:rsid w:val="009F1EBB"/>
    <w:rsid w:val="009F5461"/>
    <w:rsid w:val="009F72B3"/>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19C9"/>
    <w:rsid w:val="00A265B8"/>
    <w:rsid w:val="00A27E85"/>
    <w:rsid w:val="00A3098F"/>
    <w:rsid w:val="00A3238D"/>
    <w:rsid w:val="00A3265E"/>
    <w:rsid w:val="00A3301F"/>
    <w:rsid w:val="00A337C7"/>
    <w:rsid w:val="00A33E39"/>
    <w:rsid w:val="00A3525E"/>
    <w:rsid w:val="00A36A3A"/>
    <w:rsid w:val="00A37B15"/>
    <w:rsid w:val="00A42CE9"/>
    <w:rsid w:val="00A462BC"/>
    <w:rsid w:val="00A524E0"/>
    <w:rsid w:val="00A540C5"/>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E3C"/>
    <w:rsid w:val="00A76EED"/>
    <w:rsid w:val="00A80164"/>
    <w:rsid w:val="00A81333"/>
    <w:rsid w:val="00A838BC"/>
    <w:rsid w:val="00A843CC"/>
    <w:rsid w:val="00A9128F"/>
    <w:rsid w:val="00A91317"/>
    <w:rsid w:val="00A96369"/>
    <w:rsid w:val="00A96838"/>
    <w:rsid w:val="00A96C6B"/>
    <w:rsid w:val="00AA0534"/>
    <w:rsid w:val="00AA07CD"/>
    <w:rsid w:val="00AA2333"/>
    <w:rsid w:val="00AB082D"/>
    <w:rsid w:val="00AB613B"/>
    <w:rsid w:val="00AB6937"/>
    <w:rsid w:val="00AB7123"/>
    <w:rsid w:val="00AB7903"/>
    <w:rsid w:val="00AC01D8"/>
    <w:rsid w:val="00AC0A45"/>
    <w:rsid w:val="00AC0CA1"/>
    <w:rsid w:val="00AD0B5B"/>
    <w:rsid w:val="00AD1347"/>
    <w:rsid w:val="00AD2D79"/>
    <w:rsid w:val="00AD3C10"/>
    <w:rsid w:val="00AD6C60"/>
    <w:rsid w:val="00AE0306"/>
    <w:rsid w:val="00AE1D48"/>
    <w:rsid w:val="00AE2EAA"/>
    <w:rsid w:val="00AE4C6B"/>
    <w:rsid w:val="00AE5D46"/>
    <w:rsid w:val="00AE63A6"/>
    <w:rsid w:val="00AE6675"/>
    <w:rsid w:val="00AE71A6"/>
    <w:rsid w:val="00AF1ADA"/>
    <w:rsid w:val="00AF2343"/>
    <w:rsid w:val="00AF3064"/>
    <w:rsid w:val="00AF6615"/>
    <w:rsid w:val="00AF728E"/>
    <w:rsid w:val="00B04537"/>
    <w:rsid w:val="00B048F6"/>
    <w:rsid w:val="00B05375"/>
    <w:rsid w:val="00B11611"/>
    <w:rsid w:val="00B132D8"/>
    <w:rsid w:val="00B138AE"/>
    <w:rsid w:val="00B16915"/>
    <w:rsid w:val="00B177DF"/>
    <w:rsid w:val="00B20308"/>
    <w:rsid w:val="00B2076C"/>
    <w:rsid w:val="00B2378A"/>
    <w:rsid w:val="00B23C4A"/>
    <w:rsid w:val="00B23F04"/>
    <w:rsid w:val="00B248AB"/>
    <w:rsid w:val="00B24B30"/>
    <w:rsid w:val="00B24CA4"/>
    <w:rsid w:val="00B25868"/>
    <w:rsid w:val="00B25F84"/>
    <w:rsid w:val="00B26E39"/>
    <w:rsid w:val="00B3074F"/>
    <w:rsid w:val="00B31CF4"/>
    <w:rsid w:val="00B31D60"/>
    <w:rsid w:val="00B36547"/>
    <w:rsid w:val="00B3697B"/>
    <w:rsid w:val="00B37AD2"/>
    <w:rsid w:val="00B40E0E"/>
    <w:rsid w:val="00B45705"/>
    <w:rsid w:val="00B45EBE"/>
    <w:rsid w:val="00B46718"/>
    <w:rsid w:val="00B46796"/>
    <w:rsid w:val="00B4719E"/>
    <w:rsid w:val="00B47A4C"/>
    <w:rsid w:val="00B52A8B"/>
    <w:rsid w:val="00B53A83"/>
    <w:rsid w:val="00B55BB0"/>
    <w:rsid w:val="00B60A7A"/>
    <w:rsid w:val="00B6313F"/>
    <w:rsid w:val="00B6336C"/>
    <w:rsid w:val="00B66597"/>
    <w:rsid w:val="00B67312"/>
    <w:rsid w:val="00B678B0"/>
    <w:rsid w:val="00B70B1A"/>
    <w:rsid w:val="00B72B31"/>
    <w:rsid w:val="00B739EC"/>
    <w:rsid w:val="00B73A27"/>
    <w:rsid w:val="00B74432"/>
    <w:rsid w:val="00B7722B"/>
    <w:rsid w:val="00B77887"/>
    <w:rsid w:val="00B81FB6"/>
    <w:rsid w:val="00B8284D"/>
    <w:rsid w:val="00B844C6"/>
    <w:rsid w:val="00B85D41"/>
    <w:rsid w:val="00B86843"/>
    <w:rsid w:val="00B869E1"/>
    <w:rsid w:val="00B86CF3"/>
    <w:rsid w:val="00B86E72"/>
    <w:rsid w:val="00B87120"/>
    <w:rsid w:val="00B8750F"/>
    <w:rsid w:val="00B900A1"/>
    <w:rsid w:val="00B91877"/>
    <w:rsid w:val="00B9482C"/>
    <w:rsid w:val="00B9708C"/>
    <w:rsid w:val="00BA1196"/>
    <w:rsid w:val="00BA1B81"/>
    <w:rsid w:val="00BA3DF6"/>
    <w:rsid w:val="00BA4211"/>
    <w:rsid w:val="00BA5681"/>
    <w:rsid w:val="00BA6E4E"/>
    <w:rsid w:val="00BA6E7B"/>
    <w:rsid w:val="00BB1743"/>
    <w:rsid w:val="00BB24AB"/>
    <w:rsid w:val="00BB4A49"/>
    <w:rsid w:val="00BC150B"/>
    <w:rsid w:val="00BC2EDE"/>
    <w:rsid w:val="00BC7692"/>
    <w:rsid w:val="00BD20DC"/>
    <w:rsid w:val="00BD28AA"/>
    <w:rsid w:val="00BD33BF"/>
    <w:rsid w:val="00BD37A5"/>
    <w:rsid w:val="00BD5C62"/>
    <w:rsid w:val="00BD6308"/>
    <w:rsid w:val="00BD67EF"/>
    <w:rsid w:val="00BD6B00"/>
    <w:rsid w:val="00BE0183"/>
    <w:rsid w:val="00BE19AE"/>
    <w:rsid w:val="00BE23B7"/>
    <w:rsid w:val="00BE2C1C"/>
    <w:rsid w:val="00BE3399"/>
    <w:rsid w:val="00BE3D3F"/>
    <w:rsid w:val="00BE4EEA"/>
    <w:rsid w:val="00BF22FF"/>
    <w:rsid w:val="00BF336B"/>
    <w:rsid w:val="00BF4DB5"/>
    <w:rsid w:val="00C032F1"/>
    <w:rsid w:val="00C03E1F"/>
    <w:rsid w:val="00C04A95"/>
    <w:rsid w:val="00C069F6"/>
    <w:rsid w:val="00C07239"/>
    <w:rsid w:val="00C13C37"/>
    <w:rsid w:val="00C17079"/>
    <w:rsid w:val="00C250EB"/>
    <w:rsid w:val="00C279B5"/>
    <w:rsid w:val="00C31041"/>
    <w:rsid w:val="00C32391"/>
    <w:rsid w:val="00C3360E"/>
    <w:rsid w:val="00C37872"/>
    <w:rsid w:val="00C40EA2"/>
    <w:rsid w:val="00C4201E"/>
    <w:rsid w:val="00C476D0"/>
    <w:rsid w:val="00C50E2A"/>
    <w:rsid w:val="00C515C7"/>
    <w:rsid w:val="00C658EB"/>
    <w:rsid w:val="00C6709D"/>
    <w:rsid w:val="00C70E47"/>
    <w:rsid w:val="00C72DA4"/>
    <w:rsid w:val="00C73D8B"/>
    <w:rsid w:val="00C756CA"/>
    <w:rsid w:val="00C75D95"/>
    <w:rsid w:val="00C76F99"/>
    <w:rsid w:val="00C76FA7"/>
    <w:rsid w:val="00C770CD"/>
    <w:rsid w:val="00C77119"/>
    <w:rsid w:val="00C774B4"/>
    <w:rsid w:val="00C81A19"/>
    <w:rsid w:val="00C8344F"/>
    <w:rsid w:val="00C84A51"/>
    <w:rsid w:val="00C84CBB"/>
    <w:rsid w:val="00C85165"/>
    <w:rsid w:val="00C86CD0"/>
    <w:rsid w:val="00C87EDA"/>
    <w:rsid w:val="00C900DE"/>
    <w:rsid w:val="00C9039F"/>
    <w:rsid w:val="00C90530"/>
    <w:rsid w:val="00C92EAB"/>
    <w:rsid w:val="00C978E9"/>
    <w:rsid w:val="00C979D7"/>
    <w:rsid w:val="00CA31A6"/>
    <w:rsid w:val="00CA54EE"/>
    <w:rsid w:val="00CA60D4"/>
    <w:rsid w:val="00CA62C9"/>
    <w:rsid w:val="00CB0AD9"/>
    <w:rsid w:val="00CB1838"/>
    <w:rsid w:val="00CB188E"/>
    <w:rsid w:val="00CB4004"/>
    <w:rsid w:val="00CB5DDE"/>
    <w:rsid w:val="00CB6458"/>
    <w:rsid w:val="00CB7A1D"/>
    <w:rsid w:val="00CD2D70"/>
    <w:rsid w:val="00CD32BA"/>
    <w:rsid w:val="00CD3A9B"/>
    <w:rsid w:val="00CD484A"/>
    <w:rsid w:val="00CD71FC"/>
    <w:rsid w:val="00CE0BA9"/>
    <w:rsid w:val="00CE1E23"/>
    <w:rsid w:val="00CE28EC"/>
    <w:rsid w:val="00CE2CCB"/>
    <w:rsid w:val="00CE3C14"/>
    <w:rsid w:val="00CE56AD"/>
    <w:rsid w:val="00CE6A83"/>
    <w:rsid w:val="00CF04B3"/>
    <w:rsid w:val="00CF0DD1"/>
    <w:rsid w:val="00CF1A19"/>
    <w:rsid w:val="00CF3614"/>
    <w:rsid w:val="00CF5093"/>
    <w:rsid w:val="00CF5340"/>
    <w:rsid w:val="00CF77DE"/>
    <w:rsid w:val="00D00229"/>
    <w:rsid w:val="00D038E2"/>
    <w:rsid w:val="00D03CCF"/>
    <w:rsid w:val="00D05896"/>
    <w:rsid w:val="00D1319D"/>
    <w:rsid w:val="00D142A3"/>
    <w:rsid w:val="00D14777"/>
    <w:rsid w:val="00D16564"/>
    <w:rsid w:val="00D16947"/>
    <w:rsid w:val="00D177FC"/>
    <w:rsid w:val="00D2171C"/>
    <w:rsid w:val="00D21DEA"/>
    <w:rsid w:val="00D2315E"/>
    <w:rsid w:val="00D234A4"/>
    <w:rsid w:val="00D26C47"/>
    <w:rsid w:val="00D27888"/>
    <w:rsid w:val="00D31846"/>
    <w:rsid w:val="00D32249"/>
    <w:rsid w:val="00D32C87"/>
    <w:rsid w:val="00D3351F"/>
    <w:rsid w:val="00D33AB2"/>
    <w:rsid w:val="00D343FB"/>
    <w:rsid w:val="00D3703A"/>
    <w:rsid w:val="00D417B9"/>
    <w:rsid w:val="00D41C05"/>
    <w:rsid w:val="00D441A2"/>
    <w:rsid w:val="00D4428E"/>
    <w:rsid w:val="00D4481D"/>
    <w:rsid w:val="00D4497A"/>
    <w:rsid w:val="00D45262"/>
    <w:rsid w:val="00D471CB"/>
    <w:rsid w:val="00D47521"/>
    <w:rsid w:val="00D477BF"/>
    <w:rsid w:val="00D52222"/>
    <w:rsid w:val="00D53FCD"/>
    <w:rsid w:val="00D543F2"/>
    <w:rsid w:val="00D60798"/>
    <w:rsid w:val="00D610D5"/>
    <w:rsid w:val="00D612E8"/>
    <w:rsid w:val="00D63B2E"/>
    <w:rsid w:val="00D64BD2"/>
    <w:rsid w:val="00D679EB"/>
    <w:rsid w:val="00D73ECC"/>
    <w:rsid w:val="00D7416E"/>
    <w:rsid w:val="00D759DA"/>
    <w:rsid w:val="00D75AF5"/>
    <w:rsid w:val="00D77EBB"/>
    <w:rsid w:val="00D80848"/>
    <w:rsid w:val="00D811B5"/>
    <w:rsid w:val="00D813E6"/>
    <w:rsid w:val="00D813F8"/>
    <w:rsid w:val="00D82FD5"/>
    <w:rsid w:val="00D850B4"/>
    <w:rsid w:val="00D8652F"/>
    <w:rsid w:val="00D86576"/>
    <w:rsid w:val="00D900D2"/>
    <w:rsid w:val="00D915C5"/>
    <w:rsid w:val="00D93449"/>
    <w:rsid w:val="00D95D14"/>
    <w:rsid w:val="00D96548"/>
    <w:rsid w:val="00DA10D5"/>
    <w:rsid w:val="00DA16CF"/>
    <w:rsid w:val="00DA1E86"/>
    <w:rsid w:val="00DA2E4C"/>
    <w:rsid w:val="00DA3647"/>
    <w:rsid w:val="00DA3D49"/>
    <w:rsid w:val="00DA4F31"/>
    <w:rsid w:val="00DA632B"/>
    <w:rsid w:val="00DA676D"/>
    <w:rsid w:val="00DA7495"/>
    <w:rsid w:val="00DB49B1"/>
    <w:rsid w:val="00DC128D"/>
    <w:rsid w:val="00DC22F3"/>
    <w:rsid w:val="00DC23D4"/>
    <w:rsid w:val="00DC2EC3"/>
    <w:rsid w:val="00DC4970"/>
    <w:rsid w:val="00DC6914"/>
    <w:rsid w:val="00DD032A"/>
    <w:rsid w:val="00DD0BF9"/>
    <w:rsid w:val="00DD1388"/>
    <w:rsid w:val="00DE1DD4"/>
    <w:rsid w:val="00DE3B05"/>
    <w:rsid w:val="00DE3CA6"/>
    <w:rsid w:val="00DE76D7"/>
    <w:rsid w:val="00DF0312"/>
    <w:rsid w:val="00DF094B"/>
    <w:rsid w:val="00DF1199"/>
    <w:rsid w:val="00DF3C50"/>
    <w:rsid w:val="00DF409D"/>
    <w:rsid w:val="00E00B0A"/>
    <w:rsid w:val="00E00B3A"/>
    <w:rsid w:val="00E0142A"/>
    <w:rsid w:val="00E026DD"/>
    <w:rsid w:val="00E02A6E"/>
    <w:rsid w:val="00E05DD2"/>
    <w:rsid w:val="00E1017E"/>
    <w:rsid w:val="00E10B65"/>
    <w:rsid w:val="00E10D87"/>
    <w:rsid w:val="00E10DBB"/>
    <w:rsid w:val="00E1232F"/>
    <w:rsid w:val="00E12B85"/>
    <w:rsid w:val="00E16CC6"/>
    <w:rsid w:val="00E17073"/>
    <w:rsid w:val="00E20BCF"/>
    <w:rsid w:val="00E2218E"/>
    <w:rsid w:val="00E275B7"/>
    <w:rsid w:val="00E31FEF"/>
    <w:rsid w:val="00E334B5"/>
    <w:rsid w:val="00E37E5A"/>
    <w:rsid w:val="00E40244"/>
    <w:rsid w:val="00E4230D"/>
    <w:rsid w:val="00E42922"/>
    <w:rsid w:val="00E4299B"/>
    <w:rsid w:val="00E44087"/>
    <w:rsid w:val="00E44443"/>
    <w:rsid w:val="00E44D2B"/>
    <w:rsid w:val="00E45702"/>
    <w:rsid w:val="00E45905"/>
    <w:rsid w:val="00E4701E"/>
    <w:rsid w:val="00E50245"/>
    <w:rsid w:val="00E5090A"/>
    <w:rsid w:val="00E50F79"/>
    <w:rsid w:val="00E51393"/>
    <w:rsid w:val="00E53E6C"/>
    <w:rsid w:val="00E541CB"/>
    <w:rsid w:val="00E546BB"/>
    <w:rsid w:val="00E54786"/>
    <w:rsid w:val="00E558D2"/>
    <w:rsid w:val="00E5645A"/>
    <w:rsid w:val="00E570C5"/>
    <w:rsid w:val="00E60550"/>
    <w:rsid w:val="00E60AC5"/>
    <w:rsid w:val="00E62A41"/>
    <w:rsid w:val="00E64864"/>
    <w:rsid w:val="00E64A1A"/>
    <w:rsid w:val="00E64E8F"/>
    <w:rsid w:val="00E6615B"/>
    <w:rsid w:val="00E673C0"/>
    <w:rsid w:val="00E674FA"/>
    <w:rsid w:val="00E7038E"/>
    <w:rsid w:val="00E7280B"/>
    <w:rsid w:val="00E72B0D"/>
    <w:rsid w:val="00E73258"/>
    <w:rsid w:val="00E7334D"/>
    <w:rsid w:val="00E75253"/>
    <w:rsid w:val="00E75501"/>
    <w:rsid w:val="00E75701"/>
    <w:rsid w:val="00E763AA"/>
    <w:rsid w:val="00E814B5"/>
    <w:rsid w:val="00E81A25"/>
    <w:rsid w:val="00E8227B"/>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4B0D"/>
    <w:rsid w:val="00EB6CE6"/>
    <w:rsid w:val="00EC17D1"/>
    <w:rsid w:val="00EC2CE9"/>
    <w:rsid w:val="00EC786B"/>
    <w:rsid w:val="00ED3825"/>
    <w:rsid w:val="00ED44B0"/>
    <w:rsid w:val="00ED60C8"/>
    <w:rsid w:val="00ED665D"/>
    <w:rsid w:val="00ED79B2"/>
    <w:rsid w:val="00ED7B47"/>
    <w:rsid w:val="00EE0659"/>
    <w:rsid w:val="00EE23F2"/>
    <w:rsid w:val="00EE47BC"/>
    <w:rsid w:val="00EE5229"/>
    <w:rsid w:val="00EF0107"/>
    <w:rsid w:val="00EF0A6B"/>
    <w:rsid w:val="00EF1582"/>
    <w:rsid w:val="00EF2072"/>
    <w:rsid w:val="00EF250A"/>
    <w:rsid w:val="00EF6D7F"/>
    <w:rsid w:val="00EF754E"/>
    <w:rsid w:val="00F00695"/>
    <w:rsid w:val="00F01243"/>
    <w:rsid w:val="00F02ACD"/>
    <w:rsid w:val="00F05C28"/>
    <w:rsid w:val="00F0612A"/>
    <w:rsid w:val="00F06480"/>
    <w:rsid w:val="00F1356F"/>
    <w:rsid w:val="00F136D0"/>
    <w:rsid w:val="00F173B9"/>
    <w:rsid w:val="00F17D2D"/>
    <w:rsid w:val="00F17FC0"/>
    <w:rsid w:val="00F205CE"/>
    <w:rsid w:val="00F22637"/>
    <w:rsid w:val="00F25375"/>
    <w:rsid w:val="00F301E3"/>
    <w:rsid w:val="00F32D55"/>
    <w:rsid w:val="00F3495F"/>
    <w:rsid w:val="00F361F2"/>
    <w:rsid w:val="00F367F4"/>
    <w:rsid w:val="00F36D35"/>
    <w:rsid w:val="00F37A5A"/>
    <w:rsid w:val="00F4136F"/>
    <w:rsid w:val="00F42A3D"/>
    <w:rsid w:val="00F42EC9"/>
    <w:rsid w:val="00F43D63"/>
    <w:rsid w:val="00F44E91"/>
    <w:rsid w:val="00F50D82"/>
    <w:rsid w:val="00F528BE"/>
    <w:rsid w:val="00F55800"/>
    <w:rsid w:val="00F57052"/>
    <w:rsid w:val="00F60B13"/>
    <w:rsid w:val="00F659AF"/>
    <w:rsid w:val="00F65A4E"/>
    <w:rsid w:val="00F715A6"/>
    <w:rsid w:val="00F716E5"/>
    <w:rsid w:val="00F71705"/>
    <w:rsid w:val="00F71CF6"/>
    <w:rsid w:val="00F725BD"/>
    <w:rsid w:val="00F756D6"/>
    <w:rsid w:val="00F76118"/>
    <w:rsid w:val="00F81870"/>
    <w:rsid w:val="00F830E9"/>
    <w:rsid w:val="00F837F2"/>
    <w:rsid w:val="00F83D8E"/>
    <w:rsid w:val="00F842E1"/>
    <w:rsid w:val="00F84373"/>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19B"/>
    <w:rsid w:val="00FC38A2"/>
    <w:rsid w:val="00FD27F8"/>
    <w:rsid w:val="00FD5D6E"/>
    <w:rsid w:val="00FE0802"/>
    <w:rsid w:val="00FE12A3"/>
    <w:rsid w:val="00FE1F4E"/>
    <w:rsid w:val="00FE242A"/>
    <w:rsid w:val="00FE27C9"/>
    <w:rsid w:val="00FE558D"/>
    <w:rsid w:val="00FE65BD"/>
    <w:rsid w:val="00FF0174"/>
    <w:rsid w:val="00FF0D5A"/>
    <w:rsid w:val="00FF574B"/>
    <w:rsid w:val="00FF5795"/>
    <w:rsid w:val="00FF619C"/>
    <w:rsid w:val="00FF6A21"/>
    <w:rsid w:val="00FF730D"/>
  </w:rsids>
  <m:mathPr>
    <m:mathFont m:val="Cambria Math"/>
    <m:brkBin m:val="before"/>
    <m:brkBinSub m:val="--"/>
    <m:smallFrac m:val="off"/>
    <m:dispDef/>
    <m:lMargin m:val="0"/>
    <m:rMargin m:val="0"/>
    <m:defJc m:val="centerGroup"/>
    <m:wrapIndent m:val="1440"/>
    <m:intLim m:val="subSup"/>
    <m:naryLim m:val="undOvr"/>
  </m:mathPr>
  <w:uiCompat97To2003/>
  <w:themeFontLang w:val="nl-B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nl-BE" w:eastAsia="nl-B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A6E7B"/>
    <w:pPr>
      <w:spacing w:line="300" w:lineRule="atLeast"/>
    </w:pPr>
    <w:rPr>
      <w:rFonts w:ascii="Arial" w:hAnsi="Arial"/>
      <w:szCs w:val="24"/>
      <w:lang w:val="en-US" w:eastAsia="da-DK"/>
    </w:rPr>
  </w:style>
  <w:style w:type="paragraph" w:styleId="Heading1">
    <w:name w:val="heading 1"/>
    <w:basedOn w:val="Normal"/>
    <w:next w:val="Normal"/>
    <w:link w:val="Heading1Char"/>
    <w:uiPriority w:val="99"/>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link w:val="Heading2Char"/>
    <w:uiPriority w:val="99"/>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uiPriority w:val="99"/>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uiPriority w:val="99"/>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uiPriority w:val="99"/>
    <w:qFormat/>
    <w:rsid w:val="00231C2D"/>
    <w:pPr>
      <w:keepNext/>
      <w:numPr>
        <w:ilvl w:val="4"/>
        <w:numId w:val="1"/>
      </w:numPr>
      <w:spacing w:before="120"/>
      <w:outlineLvl w:val="4"/>
    </w:pPr>
    <w:rPr>
      <w:b/>
      <w:bCs/>
      <w:iCs/>
      <w:sz w:val="20"/>
      <w:szCs w:val="26"/>
    </w:rPr>
  </w:style>
  <w:style w:type="paragraph" w:styleId="Heading6">
    <w:name w:val="heading 6"/>
    <w:basedOn w:val="Normal"/>
    <w:next w:val="Normal"/>
    <w:link w:val="Heading6Char"/>
    <w:uiPriority w:val="99"/>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C6EB4"/>
    <w:rPr>
      <w:rFonts w:ascii="Arial" w:hAnsi="Arial" w:cs="Arial"/>
      <w:bCs/>
      <w:color w:val="1F2B7C"/>
      <w:kern w:val="32"/>
      <w:sz w:val="32"/>
      <w:szCs w:val="32"/>
      <w:lang w:val="en-US" w:eastAsia="da-DK" w:bidi="ar-SA"/>
    </w:rPr>
  </w:style>
  <w:style w:type="character" w:customStyle="1" w:styleId="Heading2Char">
    <w:name w:val="Heading 2 Char"/>
    <w:basedOn w:val="DefaultParagraphFont"/>
    <w:link w:val="Heading2"/>
    <w:uiPriority w:val="99"/>
    <w:semiHidden/>
    <w:locked/>
    <w:rsid w:val="005C6EB4"/>
    <w:rPr>
      <w:rFonts w:ascii="Cambria" w:hAnsi="Cambria" w:cs="Times New Roman"/>
      <w:b/>
      <w:bCs/>
      <w:i/>
      <w:iCs/>
      <w:sz w:val="28"/>
      <w:szCs w:val="28"/>
      <w:lang w:val="en-US" w:eastAsia="da-DK"/>
    </w:rPr>
  </w:style>
  <w:style w:type="character" w:customStyle="1" w:styleId="Heading3Char">
    <w:name w:val="Heading 3 Char"/>
    <w:basedOn w:val="DefaultParagraphFont"/>
    <w:link w:val="Heading3"/>
    <w:uiPriority w:val="99"/>
    <w:semiHidden/>
    <w:locked/>
    <w:rsid w:val="005C6EB4"/>
    <w:rPr>
      <w:rFonts w:ascii="Cambria" w:hAnsi="Cambria" w:cs="Times New Roman"/>
      <w:b/>
      <w:bCs/>
      <w:sz w:val="26"/>
      <w:szCs w:val="26"/>
      <w:lang w:val="en-US" w:eastAsia="da-DK"/>
    </w:rPr>
  </w:style>
  <w:style w:type="character" w:customStyle="1" w:styleId="Heading4Char">
    <w:name w:val="Heading 4 Char"/>
    <w:basedOn w:val="DefaultParagraphFont"/>
    <w:link w:val="Heading4"/>
    <w:uiPriority w:val="99"/>
    <w:semiHidden/>
    <w:locked/>
    <w:rsid w:val="005C6EB4"/>
    <w:rPr>
      <w:rFonts w:ascii="Calibri" w:hAnsi="Calibri" w:cs="Times New Roman"/>
      <w:b/>
      <w:bCs/>
      <w:sz w:val="28"/>
      <w:szCs w:val="28"/>
      <w:lang w:val="en-US" w:eastAsia="da-DK"/>
    </w:rPr>
  </w:style>
  <w:style w:type="character" w:customStyle="1" w:styleId="Heading5Char">
    <w:name w:val="Heading 5 Char"/>
    <w:basedOn w:val="DefaultParagraphFont"/>
    <w:link w:val="Heading5"/>
    <w:uiPriority w:val="99"/>
    <w:semiHidden/>
    <w:locked/>
    <w:rsid w:val="005C6EB4"/>
    <w:rPr>
      <w:rFonts w:ascii="Calibri" w:hAnsi="Calibri" w:cs="Times New Roman"/>
      <w:b/>
      <w:bCs/>
      <w:i/>
      <w:iCs/>
      <w:sz w:val="26"/>
      <w:szCs w:val="26"/>
      <w:lang w:val="en-US" w:eastAsia="da-DK"/>
    </w:rPr>
  </w:style>
  <w:style w:type="character" w:customStyle="1" w:styleId="Heading6Char">
    <w:name w:val="Heading 6 Char"/>
    <w:basedOn w:val="DefaultParagraphFont"/>
    <w:link w:val="Heading6"/>
    <w:uiPriority w:val="99"/>
    <w:semiHidden/>
    <w:locked/>
    <w:rsid w:val="005C6EB4"/>
    <w:rPr>
      <w:rFonts w:ascii="Calibri" w:hAnsi="Calibri" w:cs="Times New Roman"/>
      <w:b/>
      <w:bCs/>
      <w:lang w:val="en-US" w:eastAsia="da-DK"/>
    </w:rPr>
  </w:style>
  <w:style w:type="character" w:customStyle="1" w:styleId="Heading7Char">
    <w:name w:val="Heading 7 Char"/>
    <w:basedOn w:val="DefaultParagraphFont"/>
    <w:link w:val="Heading7"/>
    <w:uiPriority w:val="99"/>
    <w:semiHidden/>
    <w:locked/>
    <w:rsid w:val="005C6EB4"/>
    <w:rPr>
      <w:rFonts w:ascii="Calibri" w:hAnsi="Calibri" w:cs="Times New Roman"/>
      <w:sz w:val="24"/>
      <w:szCs w:val="24"/>
      <w:lang w:val="en-US" w:eastAsia="da-DK"/>
    </w:rPr>
  </w:style>
  <w:style w:type="character" w:customStyle="1" w:styleId="Heading8Char">
    <w:name w:val="Heading 8 Char"/>
    <w:basedOn w:val="DefaultParagraphFont"/>
    <w:link w:val="Heading8"/>
    <w:uiPriority w:val="99"/>
    <w:semiHidden/>
    <w:locked/>
    <w:rsid w:val="005C6EB4"/>
    <w:rPr>
      <w:rFonts w:ascii="Calibri" w:hAnsi="Calibri" w:cs="Times New Roman"/>
      <w:i/>
      <w:iCs/>
      <w:sz w:val="24"/>
      <w:szCs w:val="24"/>
      <w:lang w:val="en-US" w:eastAsia="da-DK"/>
    </w:rPr>
  </w:style>
  <w:style w:type="character" w:customStyle="1" w:styleId="Heading9Char">
    <w:name w:val="Heading 9 Char"/>
    <w:basedOn w:val="DefaultParagraphFont"/>
    <w:link w:val="Heading9"/>
    <w:uiPriority w:val="99"/>
    <w:semiHidden/>
    <w:locked/>
    <w:rsid w:val="005C6EB4"/>
    <w:rPr>
      <w:rFonts w:ascii="Cambria" w:hAnsi="Cambria" w:cs="Times New Roman"/>
      <w:lang w:val="en-US" w:eastAsia="da-DK"/>
    </w:rPr>
  </w:style>
  <w:style w:type="paragraph" w:styleId="Header">
    <w:name w:val="header"/>
    <w:basedOn w:val="Normal"/>
    <w:link w:val="HeaderChar"/>
    <w:uiPriority w:val="99"/>
    <w:semiHidden/>
    <w:rsid w:val="00BA6E7B"/>
    <w:pPr>
      <w:tabs>
        <w:tab w:val="center" w:pos="4819"/>
        <w:tab w:val="right" w:pos="9638"/>
      </w:tabs>
    </w:pPr>
  </w:style>
  <w:style w:type="character" w:customStyle="1" w:styleId="HeaderChar">
    <w:name w:val="Header Char"/>
    <w:basedOn w:val="DefaultParagraphFont"/>
    <w:link w:val="Header"/>
    <w:uiPriority w:val="99"/>
    <w:semiHidden/>
    <w:locked/>
    <w:rsid w:val="005C6EB4"/>
    <w:rPr>
      <w:rFonts w:ascii="Arial" w:hAnsi="Arial" w:cs="Times New Roman"/>
      <w:sz w:val="24"/>
      <w:szCs w:val="24"/>
      <w:lang w:val="en-US" w:eastAsia="da-DK"/>
    </w:rPr>
  </w:style>
  <w:style w:type="paragraph" w:styleId="Footer">
    <w:name w:val="footer"/>
    <w:basedOn w:val="Normal"/>
    <w:link w:val="FooterChar"/>
    <w:uiPriority w:val="99"/>
    <w:semiHidden/>
    <w:rsid w:val="00BA6E7B"/>
    <w:pPr>
      <w:tabs>
        <w:tab w:val="center" w:pos="4819"/>
        <w:tab w:val="right" w:pos="9638"/>
      </w:tabs>
    </w:pPr>
    <w:rPr>
      <w:sz w:val="20"/>
    </w:rPr>
  </w:style>
  <w:style w:type="character" w:customStyle="1" w:styleId="FooterChar">
    <w:name w:val="Footer Char"/>
    <w:basedOn w:val="DefaultParagraphFont"/>
    <w:link w:val="Footer"/>
    <w:uiPriority w:val="99"/>
    <w:semiHidden/>
    <w:locked/>
    <w:rsid w:val="005C6EB4"/>
    <w:rPr>
      <w:rFonts w:ascii="Arial" w:hAnsi="Arial" w:cs="Times New Roman"/>
      <w:sz w:val="24"/>
      <w:szCs w:val="24"/>
      <w:lang w:val="en-US" w:eastAsia="da-DK"/>
    </w:rPr>
  </w:style>
  <w:style w:type="table" w:styleId="TableGrid">
    <w:name w:val="Table Grid"/>
    <w:basedOn w:val="TableNormal"/>
    <w:uiPriority w:val="99"/>
    <w:rsid w:val="00BA6E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BA6E7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5C6EB4"/>
    <w:rPr>
      <w:rFonts w:cs="Times New Roman"/>
      <w:sz w:val="2"/>
      <w:lang w:val="en-US" w:eastAsia="da-DK"/>
    </w:rPr>
  </w:style>
  <w:style w:type="paragraph" w:styleId="BalloonText">
    <w:name w:val="Balloon Text"/>
    <w:basedOn w:val="Normal"/>
    <w:link w:val="BalloonTextChar"/>
    <w:uiPriority w:val="99"/>
    <w:semiHidden/>
    <w:rsid w:val="00BA6E7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C6EB4"/>
    <w:rPr>
      <w:rFonts w:cs="Times New Roman"/>
      <w:sz w:val="2"/>
      <w:lang w:val="en-US" w:eastAsia="da-DK"/>
    </w:rPr>
  </w:style>
  <w:style w:type="character" w:styleId="Hyperlink">
    <w:name w:val="Hyperlink"/>
    <w:basedOn w:val="DefaultParagraphFont"/>
    <w:uiPriority w:val="99"/>
    <w:rsid w:val="00BA6E7B"/>
    <w:rPr>
      <w:rFonts w:cs="Times New Roman"/>
      <w:color w:val="0000FF"/>
      <w:u w:val="single"/>
    </w:rPr>
  </w:style>
  <w:style w:type="paragraph" w:styleId="TOC1">
    <w:name w:val="toc 1"/>
    <w:basedOn w:val="Normal"/>
    <w:next w:val="Normal"/>
    <w:uiPriority w:val="99"/>
    <w:rsid w:val="00BA6E7B"/>
    <w:pPr>
      <w:tabs>
        <w:tab w:val="right" w:leader="dot" w:pos="9979"/>
      </w:tabs>
      <w:spacing w:before="240" w:after="120"/>
    </w:pPr>
    <w:rPr>
      <w:noProof/>
      <w:color w:val="1F2B7C"/>
      <w:sz w:val="24"/>
    </w:rPr>
  </w:style>
  <w:style w:type="paragraph" w:styleId="TOC2">
    <w:name w:val="toc 2"/>
    <w:basedOn w:val="Normal"/>
    <w:next w:val="Normal"/>
    <w:uiPriority w:val="99"/>
    <w:rsid w:val="00BA6E7B"/>
    <w:pPr>
      <w:tabs>
        <w:tab w:val="right" w:leader="dot" w:pos="9979"/>
      </w:tabs>
      <w:spacing w:before="60"/>
      <w:ind w:left="221"/>
    </w:pPr>
  </w:style>
  <w:style w:type="paragraph" w:styleId="TOC3">
    <w:name w:val="toc 3"/>
    <w:basedOn w:val="Normal"/>
    <w:next w:val="Normal"/>
    <w:uiPriority w:val="99"/>
    <w:rsid w:val="00BA6E7B"/>
    <w:pPr>
      <w:tabs>
        <w:tab w:val="right" w:leader="dot" w:pos="998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rPr>
  </w:style>
  <w:style w:type="paragraph" w:customStyle="1" w:styleId="MinimizeParagraph">
    <w:name w:val="MinimizeParagraph"/>
    <w:basedOn w:val="Normal"/>
    <w:uiPriority w:val="99"/>
    <w:semiHidden/>
    <w:rsid w:val="00BA6E7B"/>
    <w:pPr>
      <w:spacing w:line="240" w:lineRule="auto"/>
    </w:pPr>
    <w:rPr>
      <w:sz w:val="2"/>
    </w:rPr>
  </w:style>
  <w:style w:type="paragraph" w:customStyle="1" w:styleId="TOCHeading1">
    <w:name w:val="TOC Heading1"/>
    <w:basedOn w:val="Normal"/>
    <w:next w:val="Normal"/>
    <w:uiPriority w:val="99"/>
    <w:semiHidden/>
    <w:rsid w:val="00BA6E7B"/>
    <w:pPr>
      <w:spacing w:after="300" w:line="420" w:lineRule="atLeast"/>
    </w:pPr>
    <w:rPr>
      <w:color w:val="1F2B7C"/>
      <w:sz w:val="36"/>
    </w:rPr>
  </w:style>
  <w:style w:type="paragraph" w:customStyle="1" w:styleId="Headingbold">
    <w:name w:val="Heading bold"/>
    <w:basedOn w:val="Normal"/>
    <w:next w:val="Normal"/>
    <w:uiPriority w:val="99"/>
    <w:rsid w:val="00BA6E7B"/>
    <w:pPr>
      <w:spacing w:after="200"/>
    </w:pPr>
    <w:rPr>
      <w:b/>
      <w:sz w:val="23"/>
    </w:rPr>
  </w:style>
  <w:style w:type="paragraph" w:styleId="FootnoteText">
    <w:name w:val="footnote text"/>
    <w:basedOn w:val="Normal"/>
    <w:link w:val="FootnoteTextChar"/>
    <w:uiPriority w:val="99"/>
    <w:semiHidden/>
    <w:rsid w:val="00BA6E7B"/>
    <w:rPr>
      <w:sz w:val="20"/>
      <w:szCs w:val="20"/>
    </w:rPr>
  </w:style>
  <w:style w:type="character" w:customStyle="1" w:styleId="FootnoteTextChar">
    <w:name w:val="Footnote Text Char"/>
    <w:basedOn w:val="DefaultParagraphFont"/>
    <w:link w:val="FootnoteText"/>
    <w:uiPriority w:val="99"/>
    <w:semiHidden/>
    <w:locked/>
    <w:rsid w:val="005C6EB4"/>
    <w:rPr>
      <w:rFonts w:ascii="Arial" w:hAnsi="Arial" w:cs="Times New Roman"/>
      <w:sz w:val="20"/>
      <w:szCs w:val="20"/>
      <w:lang w:val="en-US" w:eastAsia="da-DK"/>
    </w:rPr>
  </w:style>
  <w:style w:type="character" w:styleId="FootnoteReference">
    <w:name w:val="footnote reference"/>
    <w:basedOn w:val="DefaultParagraphFont"/>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rPr>
  </w:style>
  <w:style w:type="paragraph" w:customStyle="1" w:styleId="Title1">
    <w:name w:val="Title1"/>
    <w:basedOn w:val="Normal"/>
    <w:uiPriority w:val="99"/>
    <w:semiHidden/>
    <w:rsid w:val="00BA6E7B"/>
    <w:pPr>
      <w:spacing w:line="780" w:lineRule="atLeast"/>
    </w:pPr>
    <w:rPr>
      <w:color w:val="1F2B7C"/>
      <w:sz w:val="72"/>
    </w:rPr>
  </w:style>
  <w:style w:type="paragraph" w:customStyle="1" w:styleId="FSNList">
    <w:name w:val="FSN List"/>
    <w:basedOn w:val="Normal"/>
    <w:link w:val="FSNListChar"/>
    <w:uiPriority w:val="99"/>
    <w:rsid w:val="00161502"/>
    <w:pPr>
      <w:spacing w:line="240" w:lineRule="auto"/>
    </w:pPr>
    <w:rPr>
      <w:rFonts w:ascii="Arial Narrow" w:hAnsi="Arial Narrow"/>
      <w:sz w:val="18"/>
    </w:rPr>
  </w:style>
  <w:style w:type="paragraph" w:customStyle="1" w:styleId="Bullet">
    <w:name w:val="Bullet"/>
    <w:basedOn w:val="BodyText"/>
    <w:autoRedefine/>
    <w:uiPriority w:val="99"/>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uiPriority w:val="99"/>
    <w:locked/>
    <w:rsid w:val="00161502"/>
    <w:rPr>
      <w:rFonts w:ascii="Arial Narrow" w:hAnsi="Arial Narrow" w:cs="Times New Roman"/>
      <w:sz w:val="24"/>
      <w:szCs w:val="24"/>
      <w:lang w:val="en-US" w:eastAsia="da-DK"/>
    </w:rPr>
  </w:style>
  <w:style w:type="paragraph" w:styleId="BodyText">
    <w:name w:val="Body Text"/>
    <w:basedOn w:val="Normal"/>
    <w:link w:val="BodyTextChar"/>
    <w:uiPriority w:val="99"/>
    <w:rsid w:val="00686E83"/>
    <w:pPr>
      <w:spacing w:after="120"/>
    </w:pPr>
  </w:style>
  <w:style w:type="character" w:customStyle="1" w:styleId="BodyTextChar">
    <w:name w:val="Body Text Char"/>
    <w:basedOn w:val="DefaultParagraphFont"/>
    <w:link w:val="BodyText"/>
    <w:uiPriority w:val="99"/>
    <w:locked/>
    <w:rsid w:val="00686E83"/>
    <w:rPr>
      <w:rFonts w:ascii="Arial" w:hAnsi="Arial" w:cs="Times New Roman"/>
      <w:sz w:val="24"/>
      <w:szCs w:val="24"/>
      <w:lang w:val="en-US" w:eastAsia="da-DK"/>
    </w:rPr>
  </w:style>
  <w:style w:type="paragraph" w:styleId="ListParagraph">
    <w:name w:val="List Paragraph"/>
    <w:basedOn w:val="Normal"/>
    <w:uiPriority w:val="99"/>
    <w:qFormat/>
    <w:rsid w:val="00686E83"/>
    <w:pPr>
      <w:ind w:left="720"/>
      <w:contextualSpacing/>
    </w:pPr>
  </w:style>
  <w:style w:type="paragraph" w:customStyle="1" w:styleId="tabletext">
    <w:name w:val="table text"/>
    <w:basedOn w:val="BodyText"/>
    <w:link w:val="tabletextChar"/>
    <w:uiPriority w:val="99"/>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uiPriority w:val="99"/>
    <w:locked/>
    <w:rsid w:val="00745772"/>
    <w:rPr>
      <w:rFonts w:ascii="Bookman Old Style" w:hAnsi="Bookman Old Style"/>
      <w:lang w:eastAsia="en-US"/>
    </w:rPr>
  </w:style>
  <w:style w:type="paragraph" w:styleId="EndnoteText">
    <w:name w:val="endnote text"/>
    <w:basedOn w:val="Normal"/>
    <w:link w:val="EndnoteTextChar"/>
    <w:uiPriority w:val="99"/>
    <w:rsid w:val="009F10B9"/>
    <w:pPr>
      <w:spacing w:line="240" w:lineRule="auto"/>
    </w:pPr>
    <w:rPr>
      <w:sz w:val="20"/>
      <w:szCs w:val="20"/>
    </w:rPr>
  </w:style>
  <w:style w:type="character" w:customStyle="1" w:styleId="EndnoteTextChar">
    <w:name w:val="Endnote Text Char"/>
    <w:basedOn w:val="DefaultParagraphFont"/>
    <w:link w:val="EndnoteText"/>
    <w:uiPriority w:val="99"/>
    <w:locked/>
    <w:rsid w:val="009F10B9"/>
    <w:rPr>
      <w:rFonts w:ascii="Arial" w:hAnsi="Arial" w:cs="Times New Roman"/>
      <w:lang w:val="en-US" w:eastAsia="da-DK"/>
    </w:rPr>
  </w:style>
  <w:style w:type="character" w:styleId="EndnoteReference">
    <w:name w:val="endnote reference"/>
    <w:basedOn w:val="DefaultParagraphFont"/>
    <w:uiPriority w:val="99"/>
    <w:rsid w:val="009F10B9"/>
    <w:rPr>
      <w:rFonts w:cs="Times New Roman"/>
      <w:vertAlign w:val="superscript"/>
    </w:rPr>
  </w:style>
  <w:style w:type="character" w:styleId="Emphasis">
    <w:name w:val="Emphasis"/>
    <w:basedOn w:val="DefaultParagraphFont"/>
    <w:uiPriority w:val="99"/>
    <w:qFormat/>
    <w:rsid w:val="00D03CCF"/>
    <w:rPr>
      <w:rFonts w:cs="Times New Roman"/>
      <w:i/>
      <w:iCs/>
    </w:rPr>
  </w:style>
  <w:style w:type="paragraph" w:customStyle="1" w:styleId="msolistparagraph0">
    <w:name w:val="msolistparagraph"/>
    <w:basedOn w:val="Normal"/>
    <w:uiPriority w:val="99"/>
    <w:rsid w:val="004D1BB4"/>
    <w:pPr>
      <w:spacing w:line="240" w:lineRule="auto"/>
      <w:ind w:left="720"/>
    </w:pPr>
    <w:rPr>
      <w:rFonts w:ascii="Times New Roman" w:hAnsi="Times New Roman"/>
      <w:sz w:val="24"/>
      <w:lang w:val="nl-NL" w:eastAsia="nl-NL"/>
    </w:rPr>
  </w:style>
  <w:style w:type="character" w:styleId="CommentReference">
    <w:name w:val="annotation reference"/>
    <w:basedOn w:val="DefaultParagraphFont"/>
    <w:uiPriority w:val="99"/>
    <w:semiHidden/>
    <w:locked/>
    <w:rsid w:val="0071214A"/>
    <w:rPr>
      <w:rFonts w:cs="Times New Roman"/>
      <w:sz w:val="16"/>
      <w:szCs w:val="16"/>
    </w:rPr>
  </w:style>
  <w:style w:type="paragraph" w:styleId="CommentText">
    <w:name w:val="annotation text"/>
    <w:basedOn w:val="Normal"/>
    <w:link w:val="CommentTextChar"/>
    <w:uiPriority w:val="99"/>
    <w:semiHidden/>
    <w:locked/>
    <w:rsid w:val="0071214A"/>
    <w:rPr>
      <w:sz w:val="20"/>
      <w:szCs w:val="20"/>
    </w:rPr>
  </w:style>
  <w:style w:type="character" w:customStyle="1" w:styleId="CommentTextChar">
    <w:name w:val="Comment Text Char"/>
    <w:basedOn w:val="DefaultParagraphFont"/>
    <w:link w:val="CommentText"/>
    <w:uiPriority w:val="99"/>
    <w:semiHidden/>
    <w:locked/>
    <w:rsid w:val="00A843CC"/>
    <w:rPr>
      <w:rFonts w:ascii="Arial" w:hAnsi="Arial" w:cs="Times New Roman"/>
      <w:sz w:val="20"/>
      <w:szCs w:val="20"/>
      <w:lang w:val="en-US" w:eastAsia="da-DK"/>
    </w:rPr>
  </w:style>
  <w:style w:type="paragraph" w:styleId="CommentSubject">
    <w:name w:val="annotation subject"/>
    <w:basedOn w:val="CommentText"/>
    <w:next w:val="CommentText"/>
    <w:link w:val="CommentSubjectChar"/>
    <w:uiPriority w:val="99"/>
    <w:semiHidden/>
    <w:locked/>
    <w:rsid w:val="0071214A"/>
    <w:rPr>
      <w:b/>
      <w:bCs/>
    </w:rPr>
  </w:style>
  <w:style w:type="character" w:customStyle="1" w:styleId="CommentSubjectChar">
    <w:name w:val="Comment Subject Char"/>
    <w:basedOn w:val="CommentTextChar"/>
    <w:link w:val="CommentSubject"/>
    <w:uiPriority w:val="99"/>
    <w:semiHidden/>
    <w:locked/>
    <w:rsid w:val="00A843CC"/>
    <w:rPr>
      <w:b/>
      <w:bCs/>
    </w:rPr>
  </w:style>
</w:styles>
</file>

<file path=word/webSettings.xml><?xml version="1.0" encoding="utf-8"?>
<w:webSettings xmlns:r="http://schemas.openxmlformats.org/officeDocument/2006/relationships" xmlns:w="http://schemas.openxmlformats.org/wordprocessingml/2006/main">
  <w:divs>
    <w:div w:id="1838961470">
      <w:marLeft w:val="0"/>
      <w:marRight w:val="0"/>
      <w:marTop w:val="0"/>
      <w:marBottom w:val="0"/>
      <w:divBdr>
        <w:top w:val="none" w:sz="0" w:space="0" w:color="auto"/>
        <w:left w:val="none" w:sz="0" w:space="0" w:color="auto"/>
        <w:bottom w:val="none" w:sz="0" w:space="0" w:color="auto"/>
        <w:right w:val="none" w:sz="0" w:space="0" w:color="auto"/>
      </w:divBdr>
    </w:div>
    <w:div w:id="1838961471">
      <w:marLeft w:val="0"/>
      <w:marRight w:val="0"/>
      <w:marTop w:val="0"/>
      <w:marBottom w:val="0"/>
      <w:divBdr>
        <w:top w:val="none" w:sz="0" w:space="0" w:color="auto"/>
        <w:left w:val="none" w:sz="0" w:space="0" w:color="auto"/>
        <w:bottom w:val="none" w:sz="0" w:space="0" w:color="auto"/>
        <w:right w:val="none" w:sz="0" w:space="0" w:color="auto"/>
      </w:divBdr>
    </w:div>
    <w:div w:id="1838961472">
      <w:marLeft w:val="0"/>
      <w:marRight w:val="0"/>
      <w:marTop w:val="0"/>
      <w:marBottom w:val="0"/>
      <w:divBdr>
        <w:top w:val="none" w:sz="0" w:space="0" w:color="auto"/>
        <w:left w:val="none" w:sz="0" w:space="0" w:color="auto"/>
        <w:bottom w:val="none" w:sz="0" w:space="0" w:color="auto"/>
        <w:right w:val="none" w:sz="0" w:space="0" w:color="auto"/>
      </w:divBdr>
    </w:div>
    <w:div w:id="1838961473">
      <w:marLeft w:val="0"/>
      <w:marRight w:val="0"/>
      <w:marTop w:val="0"/>
      <w:marBottom w:val="0"/>
      <w:divBdr>
        <w:top w:val="none" w:sz="0" w:space="0" w:color="auto"/>
        <w:left w:val="none" w:sz="0" w:space="0" w:color="auto"/>
        <w:bottom w:val="none" w:sz="0" w:space="0" w:color="auto"/>
        <w:right w:val="none" w:sz="0" w:space="0" w:color="auto"/>
      </w:divBdr>
    </w:div>
    <w:div w:id="1838961474">
      <w:marLeft w:val="0"/>
      <w:marRight w:val="0"/>
      <w:marTop w:val="0"/>
      <w:marBottom w:val="0"/>
      <w:divBdr>
        <w:top w:val="none" w:sz="0" w:space="0" w:color="auto"/>
        <w:left w:val="none" w:sz="0" w:space="0" w:color="auto"/>
        <w:bottom w:val="none" w:sz="0" w:space="0" w:color="auto"/>
        <w:right w:val="none" w:sz="0" w:space="0" w:color="auto"/>
      </w:divBdr>
    </w:div>
    <w:div w:id="1838961475">
      <w:marLeft w:val="0"/>
      <w:marRight w:val="0"/>
      <w:marTop w:val="0"/>
      <w:marBottom w:val="0"/>
      <w:divBdr>
        <w:top w:val="none" w:sz="0" w:space="0" w:color="auto"/>
        <w:left w:val="none" w:sz="0" w:space="0" w:color="auto"/>
        <w:bottom w:val="none" w:sz="0" w:space="0" w:color="auto"/>
        <w:right w:val="none" w:sz="0" w:space="0" w:color="auto"/>
      </w:divBdr>
    </w:div>
    <w:div w:id="1838961476">
      <w:marLeft w:val="0"/>
      <w:marRight w:val="0"/>
      <w:marTop w:val="0"/>
      <w:marBottom w:val="0"/>
      <w:divBdr>
        <w:top w:val="none" w:sz="0" w:space="0" w:color="auto"/>
        <w:left w:val="none" w:sz="0" w:space="0" w:color="auto"/>
        <w:bottom w:val="none" w:sz="0" w:space="0" w:color="auto"/>
        <w:right w:val="none" w:sz="0" w:space="0" w:color="auto"/>
      </w:divBdr>
    </w:div>
    <w:div w:id="1838961477">
      <w:marLeft w:val="0"/>
      <w:marRight w:val="0"/>
      <w:marTop w:val="0"/>
      <w:marBottom w:val="0"/>
      <w:divBdr>
        <w:top w:val="none" w:sz="0" w:space="0" w:color="auto"/>
        <w:left w:val="none" w:sz="0" w:space="0" w:color="auto"/>
        <w:bottom w:val="none" w:sz="0" w:space="0" w:color="auto"/>
        <w:right w:val="none" w:sz="0" w:space="0" w:color="auto"/>
      </w:divBdr>
    </w:div>
    <w:div w:id="1838961478">
      <w:marLeft w:val="0"/>
      <w:marRight w:val="0"/>
      <w:marTop w:val="0"/>
      <w:marBottom w:val="0"/>
      <w:divBdr>
        <w:top w:val="none" w:sz="0" w:space="0" w:color="auto"/>
        <w:left w:val="none" w:sz="0" w:space="0" w:color="auto"/>
        <w:bottom w:val="none" w:sz="0" w:space="0" w:color="auto"/>
        <w:right w:val="none" w:sz="0" w:space="0" w:color="auto"/>
      </w:divBdr>
    </w:div>
    <w:div w:id="1838961479">
      <w:marLeft w:val="0"/>
      <w:marRight w:val="0"/>
      <w:marTop w:val="0"/>
      <w:marBottom w:val="0"/>
      <w:divBdr>
        <w:top w:val="none" w:sz="0" w:space="0" w:color="auto"/>
        <w:left w:val="none" w:sz="0" w:space="0" w:color="auto"/>
        <w:bottom w:val="none" w:sz="0" w:space="0" w:color="auto"/>
        <w:right w:val="none" w:sz="0" w:space="0" w:color="auto"/>
      </w:divBdr>
    </w:div>
    <w:div w:id="1838961480">
      <w:marLeft w:val="0"/>
      <w:marRight w:val="0"/>
      <w:marTop w:val="0"/>
      <w:marBottom w:val="0"/>
      <w:divBdr>
        <w:top w:val="none" w:sz="0" w:space="0" w:color="auto"/>
        <w:left w:val="none" w:sz="0" w:space="0" w:color="auto"/>
        <w:bottom w:val="none" w:sz="0" w:space="0" w:color="auto"/>
        <w:right w:val="none" w:sz="0" w:space="0" w:color="auto"/>
      </w:divBdr>
    </w:div>
    <w:div w:id="1838961481">
      <w:marLeft w:val="0"/>
      <w:marRight w:val="0"/>
      <w:marTop w:val="0"/>
      <w:marBottom w:val="0"/>
      <w:divBdr>
        <w:top w:val="none" w:sz="0" w:space="0" w:color="auto"/>
        <w:left w:val="none" w:sz="0" w:space="0" w:color="auto"/>
        <w:bottom w:val="none" w:sz="0" w:space="0" w:color="auto"/>
        <w:right w:val="none" w:sz="0" w:space="0" w:color="auto"/>
      </w:divBdr>
    </w:div>
    <w:div w:id="1838961482">
      <w:marLeft w:val="0"/>
      <w:marRight w:val="0"/>
      <w:marTop w:val="0"/>
      <w:marBottom w:val="0"/>
      <w:divBdr>
        <w:top w:val="none" w:sz="0" w:space="0" w:color="auto"/>
        <w:left w:val="none" w:sz="0" w:space="0" w:color="auto"/>
        <w:bottom w:val="none" w:sz="0" w:space="0" w:color="auto"/>
        <w:right w:val="none" w:sz="0" w:space="0" w:color="auto"/>
      </w:divBdr>
    </w:div>
    <w:div w:id="1838961483">
      <w:marLeft w:val="0"/>
      <w:marRight w:val="0"/>
      <w:marTop w:val="0"/>
      <w:marBottom w:val="0"/>
      <w:divBdr>
        <w:top w:val="none" w:sz="0" w:space="0" w:color="auto"/>
        <w:left w:val="none" w:sz="0" w:space="0" w:color="auto"/>
        <w:bottom w:val="none" w:sz="0" w:space="0" w:color="auto"/>
        <w:right w:val="none" w:sz="0" w:space="0" w:color="auto"/>
      </w:divBdr>
    </w:div>
    <w:div w:id="1838961484">
      <w:marLeft w:val="0"/>
      <w:marRight w:val="0"/>
      <w:marTop w:val="0"/>
      <w:marBottom w:val="0"/>
      <w:divBdr>
        <w:top w:val="none" w:sz="0" w:space="0" w:color="auto"/>
        <w:left w:val="none" w:sz="0" w:space="0" w:color="auto"/>
        <w:bottom w:val="none" w:sz="0" w:space="0" w:color="auto"/>
        <w:right w:val="none" w:sz="0" w:space="0" w:color="auto"/>
      </w:divBdr>
    </w:div>
    <w:div w:id="1838961485">
      <w:marLeft w:val="0"/>
      <w:marRight w:val="0"/>
      <w:marTop w:val="0"/>
      <w:marBottom w:val="0"/>
      <w:divBdr>
        <w:top w:val="none" w:sz="0" w:space="0" w:color="auto"/>
        <w:left w:val="none" w:sz="0" w:space="0" w:color="auto"/>
        <w:bottom w:val="none" w:sz="0" w:space="0" w:color="auto"/>
        <w:right w:val="none" w:sz="0" w:space="0" w:color="auto"/>
      </w:divBdr>
    </w:div>
    <w:div w:id="1838961486">
      <w:marLeft w:val="0"/>
      <w:marRight w:val="0"/>
      <w:marTop w:val="0"/>
      <w:marBottom w:val="0"/>
      <w:divBdr>
        <w:top w:val="none" w:sz="0" w:space="0" w:color="auto"/>
        <w:left w:val="none" w:sz="0" w:space="0" w:color="auto"/>
        <w:bottom w:val="none" w:sz="0" w:space="0" w:color="auto"/>
        <w:right w:val="none" w:sz="0" w:space="0" w:color="auto"/>
      </w:divBdr>
    </w:div>
    <w:div w:id="1838961487">
      <w:marLeft w:val="0"/>
      <w:marRight w:val="0"/>
      <w:marTop w:val="0"/>
      <w:marBottom w:val="0"/>
      <w:divBdr>
        <w:top w:val="none" w:sz="0" w:space="0" w:color="auto"/>
        <w:left w:val="none" w:sz="0" w:space="0" w:color="auto"/>
        <w:bottom w:val="none" w:sz="0" w:space="0" w:color="auto"/>
        <w:right w:val="none" w:sz="0" w:space="0" w:color="auto"/>
      </w:divBdr>
    </w:div>
    <w:div w:id="1838961488">
      <w:marLeft w:val="0"/>
      <w:marRight w:val="0"/>
      <w:marTop w:val="0"/>
      <w:marBottom w:val="0"/>
      <w:divBdr>
        <w:top w:val="none" w:sz="0" w:space="0" w:color="auto"/>
        <w:left w:val="none" w:sz="0" w:space="0" w:color="auto"/>
        <w:bottom w:val="none" w:sz="0" w:space="0" w:color="auto"/>
        <w:right w:val="none" w:sz="0" w:space="0" w:color="auto"/>
      </w:divBdr>
    </w:div>
    <w:div w:id="1838961489">
      <w:marLeft w:val="0"/>
      <w:marRight w:val="0"/>
      <w:marTop w:val="0"/>
      <w:marBottom w:val="0"/>
      <w:divBdr>
        <w:top w:val="none" w:sz="0" w:space="0" w:color="auto"/>
        <w:left w:val="none" w:sz="0" w:space="0" w:color="auto"/>
        <w:bottom w:val="none" w:sz="0" w:space="0" w:color="auto"/>
        <w:right w:val="none" w:sz="0" w:space="0" w:color="auto"/>
      </w:divBdr>
    </w:div>
    <w:div w:id="1838961490">
      <w:marLeft w:val="0"/>
      <w:marRight w:val="0"/>
      <w:marTop w:val="0"/>
      <w:marBottom w:val="0"/>
      <w:divBdr>
        <w:top w:val="none" w:sz="0" w:space="0" w:color="auto"/>
        <w:left w:val="none" w:sz="0" w:space="0" w:color="auto"/>
        <w:bottom w:val="none" w:sz="0" w:space="0" w:color="auto"/>
        <w:right w:val="none" w:sz="0" w:space="0" w:color="auto"/>
      </w:divBdr>
    </w:div>
    <w:div w:id="1838961491">
      <w:marLeft w:val="0"/>
      <w:marRight w:val="0"/>
      <w:marTop w:val="0"/>
      <w:marBottom w:val="0"/>
      <w:divBdr>
        <w:top w:val="none" w:sz="0" w:space="0" w:color="auto"/>
        <w:left w:val="none" w:sz="0" w:space="0" w:color="auto"/>
        <w:bottom w:val="none" w:sz="0" w:space="0" w:color="auto"/>
        <w:right w:val="none" w:sz="0" w:space="0" w:color="auto"/>
      </w:divBdr>
    </w:div>
    <w:div w:id="1838961492">
      <w:marLeft w:val="0"/>
      <w:marRight w:val="0"/>
      <w:marTop w:val="0"/>
      <w:marBottom w:val="0"/>
      <w:divBdr>
        <w:top w:val="none" w:sz="0" w:space="0" w:color="auto"/>
        <w:left w:val="none" w:sz="0" w:space="0" w:color="auto"/>
        <w:bottom w:val="none" w:sz="0" w:space="0" w:color="auto"/>
        <w:right w:val="none" w:sz="0" w:space="0" w:color="auto"/>
      </w:divBdr>
    </w:div>
    <w:div w:id="1838961493">
      <w:marLeft w:val="0"/>
      <w:marRight w:val="0"/>
      <w:marTop w:val="0"/>
      <w:marBottom w:val="0"/>
      <w:divBdr>
        <w:top w:val="none" w:sz="0" w:space="0" w:color="auto"/>
        <w:left w:val="none" w:sz="0" w:space="0" w:color="auto"/>
        <w:bottom w:val="none" w:sz="0" w:space="0" w:color="auto"/>
        <w:right w:val="none" w:sz="0" w:space="0" w:color="auto"/>
      </w:divBdr>
    </w:div>
    <w:div w:id="1838961494">
      <w:marLeft w:val="0"/>
      <w:marRight w:val="0"/>
      <w:marTop w:val="0"/>
      <w:marBottom w:val="0"/>
      <w:divBdr>
        <w:top w:val="none" w:sz="0" w:space="0" w:color="auto"/>
        <w:left w:val="none" w:sz="0" w:space="0" w:color="auto"/>
        <w:bottom w:val="none" w:sz="0" w:space="0" w:color="auto"/>
        <w:right w:val="none" w:sz="0" w:space="0" w:color="auto"/>
      </w:divBdr>
    </w:div>
    <w:div w:id="1838961495">
      <w:marLeft w:val="0"/>
      <w:marRight w:val="0"/>
      <w:marTop w:val="0"/>
      <w:marBottom w:val="0"/>
      <w:divBdr>
        <w:top w:val="none" w:sz="0" w:space="0" w:color="auto"/>
        <w:left w:val="none" w:sz="0" w:space="0" w:color="auto"/>
        <w:bottom w:val="none" w:sz="0" w:space="0" w:color="auto"/>
        <w:right w:val="none" w:sz="0" w:space="0" w:color="auto"/>
      </w:divBdr>
    </w:div>
    <w:div w:id="1838961496">
      <w:marLeft w:val="0"/>
      <w:marRight w:val="0"/>
      <w:marTop w:val="0"/>
      <w:marBottom w:val="0"/>
      <w:divBdr>
        <w:top w:val="none" w:sz="0" w:space="0" w:color="auto"/>
        <w:left w:val="none" w:sz="0" w:space="0" w:color="auto"/>
        <w:bottom w:val="none" w:sz="0" w:space="0" w:color="auto"/>
        <w:right w:val="none" w:sz="0" w:space="0" w:color="auto"/>
      </w:divBdr>
    </w:div>
    <w:div w:id="1838961497">
      <w:marLeft w:val="0"/>
      <w:marRight w:val="0"/>
      <w:marTop w:val="0"/>
      <w:marBottom w:val="0"/>
      <w:divBdr>
        <w:top w:val="none" w:sz="0" w:space="0" w:color="auto"/>
        <w:left w:val="none" w:sz="0" w:space="0" w:color="auto"/>
        <w:bottom w:val="none" w:sz="0" w:space="0" w:color="auto"/>
        <w:right w:val="none" w:sz="0" w:space="0" w:color="auto"/>
      </w:divBdr>
    </w:div>
    <w:div w:id="1838961498">
      <w:marLeft w:val="0"/>
      <w:marRight w:val="0"/>
      <w:marTop w:val="0"/>
      <w:marBottom w:val="0"/>
      <w:divBdr>
        <w:top w:val="none" w:sz="0" w:space="0" w:color="auto"/>
        <w:left w:val="none" w:sz="0" w:space="0" w:color="auto"/>
        <w:bottom w:val="none" w:sz="0" w:space="0" w:color="auto"/>
        <w:right w:val="none" w:sz="0" w:space="0" w:color="auto"/>
      </w:divBdr>
    </w:div>
    <w:div w:id="1838961499">
      <w:marLeft w:val="0"/>
      <w:marRight w:val="0"/>
      <w:marTop w:val="0"/>
      <w:marBottom w:val="0"/>
      <w:divBdr>
        <w:top w:val="none" w:sz="0" w:space="0" w:color="auto"/>
        <w:left w:val="none" w:sz="0" w:space="0" w:color="auto"/>
        <w:bottom w:val="none" w:sz="0" w:space="0" w:color="auto"/>
        <w:right w:val="none" w:sz="0" w:space="0" w:color="auto"/>
      </w:divBdr>
    </w:div>
    <w:div w:id="1838961500">
      <w:marLeft w:val="0"/>
      <w:marRight w:val="0"/>
      <w:marTop w:val="0"/>
      <w:marBottom w:val="0"/>
      <w:divBdr>
        <w:top w:val="none" w:sz="0" w:space="0" w:color="auto"/>
        <w:left w:val="none" w:sz="0" w:space="0" w:color="auto"/>
        <w:bottom w:val="none" w:sz="0" w:space="0" w:color="auto"/>
        <w:right w:val="none" w:sz="0" w:space="0" w:color="auto"/>
      </w:divBdr>
    </w:div>
    <w:div w:id="1838961501">
      <w:marLeft w:val="0"/>
      <w:marRight w:val="0"/>
      <w:marTop w:val="0"/>
      <w:marBottom w:val="0"/>
      <w:divBdr>
        <w:top w:val="none" w:sz="0" w:space="0" w:color="auto"/>
        <w:left w:val="none" w:sz="0" w:space="0" w:color="auto"/>
        <w:bottom w:val="none" w:sz="0" w:space="0" w:color="auto"/>
        <w:right w:val="none" w:sz="0" w:space="0" w:color="auto"/>
      </w:divBdr>
    </w:div>
    <w:div w:id="1838961502">
      <w:marLeft w:val="0"/>
      <w:marRight w:val="0"/>
      <w:marTop w:val="0"/>
      <w:marBottom w:val="0"/>
      <w:divBdr>
        <w:top w:val="none" w:sz="0" w:space="0" w:color="auto"/>
        <w:left w:val="none" w:sz="0" w:space="0" w:color="auto"/>
        <w:bottom w:val="none" w:sz="0" w:space="0" w:color="auto"/>
        <w:right w:val="none" w:sz="0" w:space="0" w:color="auto"/>
      </w:divBdr>
    </w:div>
    <w:div w:id="1838961503">
      <w:marLeft w:val="0"/>
      <w:marRight w:val="0"/>
      <w:marTop w:val="0"/>
      <w:marBottom w:val="0"/>
      <w:divBdr>
        <w:top w:val="none" w:sz="0" w:space="0" w:color="auto"/>
        <w:left w:val="none" w:sz="0" w:space="0" w:color="auto"/>
        <w:bottom w:val="none" w:sz="0" w:space="0" w:color="auto"/>
        <w:right w:val="none" w:sz="0" w:space="0" w:color="auto"/>
      </w:divBdr>
    </w:div>
    <w:div w:id="1838961504">
      <w:marLeft w:val="0"/>
      <w:marRight w:val="0"/>
      <w:marTop w:val="0"/>
      <w:marBottom w:val="0"/>
      <w:divBdr>
        <w:top w:val="none" w:sz="0" w:space="0" w:color="auto"/>
        <w:left w:val="none" w:sz="0" w:space="0" w:color="auto"/>
        <w:bottom w:val="none" w:sz="0" w:space="0" w:color="auto"/>
        <w:right w:val="none" w:sz="0" w:space="0" w:color="auto"/>
      </w:divBdr>
    </w:div>
    <w:div w:id="1838961505">
      <w:marLeft w:val="0"/>
      <w:marRight w:val="0"/>
      <w:marTop w:val="0"/>
      <w:marBottom w:val="0"/>
      <w:divBdr>
        <w:top w:val="none" w:sz="0" w:space="0" w:color="auto"/>
        <w:left w:val="none" w:sz="0" w:space="0" w:color="auto"/>
        <w:bottom w:val="none" w:sz="0" w:space="0" w:color="auto"/>
        <w:right w:val="none" w:sz="0" w:space="0" w:color="auto"/>
      </w:divBdr>
    </w:div>
    <w:div w:id="1838961506">
      <w:marLeft w:val="0"/>
      <w:marRight w:val="0"/>
      <w:marTop w:val="0"/>
      <w:marBottom w:val="0"/>
      <w:divBdr>
        <w:top w:val="none" w:sz="0" w:space="0" w:color="auto"/>
        <w:left w:val="none" w:sz="0" w:space="0" w:color="auto"/>
        <w:bottom w:val="none" w:sz="0" w:space="0" w:color="auto"/>
        <w:right w:val="none" w:sz="0" w:space="0" w:color="auto"/>
      </w:divBdr>
    </w:div>
    <w:div w:id="1838961507">
      <w:marLeft w:val="0"/>
      <w:marRight w:val="0"/>
      <w:marTop w:val="0"/>
      <w:marBottom w:val="0"/>
      <w:divBdr>
        <w:top w:val="none" w:sz="0" w:space="0" w:color="auto"/>
        <w:left w:val="none" w:sz="0" w:space="0" w:color="auto"/>
        <w:bottom w:val="none" w:sz="0" w:space="0" w:color="auto"/>
        <w:right w:val="none" w:sz="0" w:space="0" w:color="auto"/>
      </w:divBdr>
    </w:div>
    <w:div w:id="1838961508">
      <w:marLeft w:val="0"/>
      <w:marRight w:val="0"/>
      <w:marTop w:val="0"/>
      <w:marBottom w:val="0"/>
      <w:divBdr>
        <w:top w:val="none" w:sz="0" w:space="0" w:color="auto"/>
        <w:left w:val="none" w:sz="0" w:space="0" w:color="auto"/>
        <w:bottom w:val="none" w:sz="0" w:space="0" w:color="auto"/>
        <w:right w:val="none" w:sz="0" w:space="0" w:color="auto"/>
      </w:divBdr>
    </w:div>
    <w:div w:id="1838961509">
      <w:marLeft w:val="0"/>
      <w:marRight w:val="0"/>
      <w:marTop w:val="0"/>
      <w:marBottom w:val="0"/>
      <w:divBdr>
        <w:top w:val="none" w:sz="0" w:space="0" w:color="auto"/>
        <w:left w:val="none" w:sz="0" w:space="0" w:color="auto"/>
        <w:bottom w:val="none" w:sz="0" w:space="0" w:color="auto"/>
        <w:right w:val="none" w:sz="0" w:space="0" w:color="auto"/>
      </w:divBdr>
    </w:div>
    <w:div w:id="1838961510">
      <w:marLeft w:val="0"/>
      <w:marRight w:val="0"/>
      <w:marTop w:val="0"/>
      <w:marBottom w:val="0"/>
      <w:divBdr>
        <w:top w:val="none" w:sz="0" w:space="0" w:color="auto"/>
        <w:left w:val="none" w:sz="0" w:space="0" w:color="auto"/>
        <w:bottom w:val="none" w:sz="0" w:space="0" w:color="auto"/>
        <w:right w:val="none" w:sz="0" w:space="0" w:color="auto"/>
      </w:divBdr>
    </w:div>
    <w:div w:id="1838961511">
      <w:marLeft w:val="0"/>
      <w:marRight w:val="0"/>
      <w:marTop w:val="0"/>
      <w:marBottom w:val="0"/>
      <w:divBdr>
        <w:top w:val="none" w:sz="0" w:space="0" w:color="auto"/>
        <w:left w:val="none" w:sz="0" w:space="0" w:color="auto"/>
        <w:bottom w:val="none" w:sz="0" w:space="0" w:color="auto"/>
        <w:right w:val="none" w:sz="0" w:space="0" w:color="auto"/>
      </w:divBdr>
    </w:div>
    <w:div w:id="1838961512">
      <w:marLeft w:val="0"/>
      <w:marRight w:val="0"/>
      <w:marTop w:val="0"/>
      <w:marBottom w:val="0"/>
      <w:divBdr>
        <w:top w:val="none" w:sz="0" w:space="0" w:color="auto"/>
        <w:left w:val="none" w:sz="0" w:space="0" w:color="auto"/>
        <w:bottom w:val="none" w:sz="0" w:space="0" w:color="auto"/>
        <w:right w:val="none" w:sz="0" w:space="0" w:color="auto"/>
      </w:divBdr>
    </w:div>
    <w:div w:id="1838961513">
      <w:marLeft w:val="0"/>
      <w:marRight w:val="0"/>
      <w:marTop w:val="0"/>
      <w:marBottom w:val="0"/>
      <w:divBdr>
        <w:top w:val="none" w:sz="0" w:space="0" w:color="auto"/>
        <w:left w:val="none" w:sz="0" w:space="0" w:color="auto"/>
        <w:bottom w:val="none" w:sz="0" w:space="0" w:color="auto"/>
        <w:right w:val="none" w:sz="0" w:space="0" w:color="auto"/>
      </w:divBdr>
    </w:div>
    <w:div w:id="1838961514">
      <w:marLeft w:val="0"/>
      <w:marRight w:val="0"/>
      <w:marTop w:val="0"/>
      <w:marBottom w:val="0"/>
      <w:divBdr>
        <w:top w:val="none" w:sz="0" w:space="0" w:color="auto"/>
        <w:left w:val="none" w:sz="0" w:space="0" w:color="auto"/>
        <w:bottom w:val="none" w:sz="0" w:space="0" w:color="auto"/>
        <w:right w:val="none" w:sz="0" w:space="0" w:color="auto"/>
      </w:divBdr>
    </w:div>
    <w:div w:id="1838961515">
      <w:marLeft w:val="0"/>
      <w:marRight w:val="0"/>
      <w:marTop w:val="0"/>
      <w:marBottom w:val="0"/>
      <w:divBdr>
        <w:top w:val="none" w:sz="0" w:space="0" w:color="auto"/>
        <w:left w:val="none" w:sz="0" w:space="0" w:color="auto"/>
        <w:bottom w:val="none" w:sz="0" w:space="0" w:color="auto"/>
        <w:right w:val="none" w:sz="0" w:space="0" w:color="auto"/>
      </w:divBdr>
    </w:div>
    <w:div w:id="1838961516">
      <w:marLeft w:val="0"/>
      <w:marRight w:val="0"/>
      <w:marTop w:val="0"/>
      <w:marBottom w:val="0"/>
      <w:divBdr>
        <w:top w:val="none" w:sz="0" w:space="0" w:color="auto"/>
        <w:left w:val="none" w:sz="0" w:space="0" w:color="auto"/>
        <w:bottom w:val="none" w:sz="0" w:space="0" w:color="auto"/>
        <w:right w:val="none" w:sz="0" w:space="0" w:color="auto"/>
      </w:divBdr>
    </w:div>
    <w:div w:id="1838961517">
      <w:marLeft w:val="0"/>
      <w:marRight w:val="0"/>
      <w:marTop w:val="0"/>
      <w:marBottom w:val="0"/>
      <w:divBdr>
        <w:top w:val="none" w:sz="0" w:space="0" w:color="auto"/>
        <w:left w:val="none" w:sz="0" w:space="0" w:color="auto"/>
        <w:bottom w:val="none" w:sz="0" w:space="0" w:color="auto"/>
        <w:right w:val="none" w:sz="0" w:space="0" w:color="auto"/>
      </w:divBdr>
    </w:div>
    <w:div w:id="1838961518">
      <w:marLeft w:val="0"/>
      <w:marRight w:val="0"/>
      <w:marTop w:val="0"/>
      <w:marBottom w:val="0"/>
      <w:divBdr>
        <w:top w:val="none" w:sz="0" w:space="0" w:color="auto"/>
        <w:left w:val="none" w:sz="0" w:space="0" w:color="auto"/>
        <w:bottom w:val="none" w:sz="0" w:space="0" w:color="auto"/>
        <w:right w:val="none" w:sz="0" w:space="0" w:color="auto"/>
      </w:divBdr>
    </w:div>
    <w:div w:id="1838961519">
      <w:marLeft w:val="0"/>
      <w:marRight w:val="0"/>
      <w:marTop w:val="0"/>
      <w:marBottom w:val="0"/>
      <w:divBdr>
        <w:top w:val="none" w:sz="0" w:space="0" w:color="auto"/>
        <w:left w:val="none" w:sz="0" w:space="0" w:color="auto"/>
        <w:bottom w:val="none" w:sz="0" w:space="0" w:color="auto"/>
        <w:right w:val="none" w:sz="0" w:space="0" w:color="auto"/>
      </w:divBdr>
    </w:div>
    <w:div w:id="1838961520">
      <w:marLeft w:val="0"/>
      <w:marRight w:val="0"/>
      <w:marTop w:val="0"/>
      <w:marBottom w:val="0"/>
      <w:divBdr>
        <w:top w:val="none" w:sz="0" w:space="0" w:color="auto"/>
        <w:left w:val="none" w:sz="0" w:space="0" w:color="auto"/>
        <w:bottom w:val="none" w:sz="0" w:space="0" w:color="auto"/>
        <w:right w:val="none" w:sz="0" w:space="0" w:color="auto"/>
      </w:divBdr>
    </w:div>
    <w:div w:id="1838961521">
      <w:marLeft w:val="0"/>
      <w:marRight w:val="0"/>
      <w:marTop w:val="0"/>
      <w:marBottom w:val="0"/>
      <w:divBdr>
        <w:top w:val="none" w:sz="0" w:space="0" w:color="auto"/>
        <w:left w:val="none" w:sz="0" w:space="0" w:color="auto"/>
        <w:bottom w:val="none" w:sz="0" w:space="0" w:color="auto"/>
        <w:right w:val="none" w:sz="0" w:space="0" w:color="auto"/>
      </w:divBdr>
    </w:div>
    <w:div w:id="1838961522">
      <w:marLeft w:val="0"/>
      <w:marRight w:val="0"/>
      <w:marTop w:val="0"/>
      <w:marBottom w:val="0"/>
      <w:divBdr>
        <w:top w:val="none" w:sz="0" w:space="0" w:color="auto"/>
        <w:left w:val="none" w:sz="0" w:space="0" w:color="auto"/>
        <w:bottom w:val="none" w:sz="0" w:space="0" w:color="auto"/>
        <w:right w:val="none" w:sz="0" w:space="0" w:color="auto"/>
      </w:divBdr>
    </w:div>
    <w:div w:id="1838961523">
      <w:marLeft w:val="0"/>
      <w:marRight w:val="0"/>
      <w:marTop w:val="0"/>
      <w:marBottom w:val="0"/>
      <w:divBdr>
        <w:top w:val="none" w:sz="0" w:space="0" w:color="auto"/>
        <w:left w:val="none" w:sz="0" w:space="0" w:color="auto"/>
        <w:bottom w:val="none" w:sz="0" w:space="0" w:color="auto"/>
        <w:right w:val="none" w:sz="0" w:space="0" w:color="auto"/>
      </w:divBdr>
    </w:div>
    <w:div w:id="1838961524">
      <w:marLeft w:val="0"/>
      <w:marRight w:val="0"/>
      <w:marTop w:val="0"/>
      <w:marBottom w:val="0"/>
      <w:divBdr>
        <w:top w:val="none" w:sz="0" w:space="0" w:color="auto"/>
        <w:left w:val="none" w:sz="0" w:space="0" w:color="auto"/>
        <w:bottom w:val="none" w:sz="0" w:space="0" w:color="auto"/>
        <w:right w:val="none" w:sz="0" w:space="0" w:color="auto"/>
      </w:divBdr>
    </w:div>
    <w:div w:id="1838961525">
      <w:marLeft w:val="0"/>
      <w:marRight w:val="0"/>
      <w:marTop w:val="0"/>
      <w:marBottom w:val="0"/>
      <w:divBdr>
        <w:top w:val="none" w:sz="0" w:space="0" w:color="auto"/>
        <w:left w:val="none" w:sz="0" w:space="0" w:color="auto"/>
        <w:bottom w:val="none" w:sz="0" w:space="0" w:color="auto"/>
        <w:right w:val="none" w:sz="0" w:space="0" w:color="auto"/>
      </w:divBdr>
    </w:div>
    <w:div w:id="1838961526">
      <w:marLeft w:val="0"/>
      <w:marRight w:val="0"/>
      <w:marTop w:val="0"/>
      <w:marBottom w:val="0"/>
      <w:divBdr>
        <w:top w:val="none" w:sz="0" w:space="0" w:color="auto"/>
        <w:left w:val="none" w:sz="0" w:space="0" w:color="auto"/>
        <w:bottom w:val="none" w:sz="0" w:space="0" w:color="auto"/>
        <w:right w:val="none" w:sz="0" w:space="0" w:color="auto"/>
      </w:divBdr>
    </w:div>
    <w:div w:id="1838961527">
      <w:marLeft w:val="0"/>
      <w:marRight w:val="0"/>
      <w:marTop w:val="0"/>
      <w:marBottom w:val="0"/>
      <w:divBdr>
        <w:top w:val="none" w:sz="0" w:space="0" w:color="auto"/>
        <w:left w:val="none" w:sz="0" w:space="0" w:color="auto"/>
        <w:bottom w:val="none" w:sz="0" w:space="0" w:color="auto"/>
        <w:right w:val="none" w:sz="0" w:space="0" w:color="auto"/>
      </w:divBdr>
    </w:div>
    <w:div w:id="1838961528">
      <w:marLeft w:val="0"/>
      <w:marRight w:val="0"/>
      <w:marTop w:val="0"/>
      <w:marBottom w:val="0"/>
      <w:divBdr>
        <w:top w:val="none" w:sz="0" w:space="0" w:color="auto"/>
        <w:left w:val="none" w:sz="0" w:space="0" w:color="auto"/>
        <w:bottom w:val="none" w:sz="0" w:space="0" w:color="auto"/>
        <w:right w:val="none" w:sz="0" w:space="0" w:color="auto"/>
      </w:divBdr>
    </w:div>
    <w:div w:id="1838961529">
      <w:marLeft w:val="0"/>
      <w:marRight w:val="0"/>
      <w:marTop w:val="0"/>
      <w:marBottom w:val="0"/>
      <w:divBdr>
        <w:top w:val="none" w:sz="0" w:space="0" w:color="auto"/>
        <w:left w:val="none" w:sz="0" w:space="0" w:color="auto"/>
        <w:bottom w:val="none" w:sz="0" w:space="0" w:color="auto"/>
        <w:right w:val="none" w:sz="0" w:space="0" w:color="auto"/>
      </w:divBdr>
    </w:div>
    <w:div w:id="1838961530">
      <w:marLeft w:val="0"/>
      <w:marRight w:val="0"/>
      <w:marTop w:val="0"/>
      <w:marBottom w:val="0"/>
      <w:divBdr>
        <w:top w:val="none" w:sz="0" w:space="0" w:color="auto"/>
        <w:left w:val="none" w:sz="0" w:space="0" w:color="auto"/>
        <w:bottom w:val="none" w:sz="0" w:space="0" w:color="auto"/>
        <w:right w:val="none" w:sz="0" w:space="0" w:color="auto"/>
      </w:divBdr>
    </w:div>
    <w:div w:id="1838961531">
      <w:marLeft w:val="0"/>
      <w:marRight w:val="0"/>
      <w:marTop w:val="0"/>
      <w:marBottom w:val="0"/>
      <w:divBdr>
        <w:top w:val="none" w:sz="0" w:space="0" w:color="auto"/>
        <w:left w:val="none" w:sz="0" w:space="0" w:color="auto"/>
        <w:bottom w:val="none" w:sz="0" w:space="0" w:color="auto"/>
        <w:right w:val="none" w:sz="0" w:space="0" w:color="auto"/>
      </w:divBdr>
    </w:div>
    <w:div w:id="1838961532">
      <w:marLeft w:val="0"/>
      <w:marRight w:val="0"/>
      <w:marTop w:val="0"/>
      <w:marBottom w:val="0"/>
      <w:divBdr>
        <w:top w:val="none" w:sz="0" w:space="0" w:color="auto"/>
        <w:left w:val="none" w:sz="0" w:space="0" w:color="auto"/>
        <w:bottom w:val="none" w:sz="0" w:space="0" w:color="auto"/>
        <w:right w:val="none" w:sz="0" w:space="0" w:color="auto"/>
      </w:divBdr>
    </w:div>
    <w:div w:id="1838961533">
      <w:marLeft w:val="0"/>
      <w:marRight w:val="0"/>
      <w:marTop w:val="0"/>
      <w:marBottom w:val="0"/>
      <w:divBdr>
        <w:top w:val="none" w:sz="0" w:space="0" w:color="auto"/>
        <w:left w:val="none" w:sz="0" w:space="0" w:color="auto"/>
        <w:bottom w:val="none" w:sz="0" w:space="0" w:color="auto"/>
        <w:right w:val="none" w:sz="0" w:space="0" w:color="auto"/>
      </w:divBdr>
    </w:div>
    <w:div w:id="1838961534">
      <w:marLeft w:val="0"/>
      <w:marRight w:val="0"/>
      <w:marTop w:val="0"/>
      <w:marBottom w:val="0"/>
      <w:divBdr>
        <w:top w:val="none" w:sz="0" w:space="0" w:color="auto"/>
        <w:left w:val="none" w:sz="0" w:space="0" w:color="auto"/>
        <w:bottom w:val="none" w:sz="0" w:space="0" w:color="auto"/>
        <w:right w:val="none" w:sz="0" w:space="0" w:color="auto"/>
      </w:divBdr>
    </w:div>
    <w:div w:id="1838961535">
      <w:marLeft w:val="0"/>
      <w:marRight w:val="0"/>
      <w:marTop w:val="0"/>
      <w:marBottom w:val="0"/>
      <w:divBdr>
        <w:top w:val="none" w:sz="0" w:space="0" w:color="auto"/>
        <w:left w:val="none" w:sz="0" w:space="0" w:color="auto"/>
        <w:bottom w:val="none" w:sz="0" w:space="0" w:color="auto"/>
        <w:right w:val="none" w:sz="0" w:space="0" w:color="auto"/>
      </w:divBdr>
    </w:div>
    <w:div w:id="1838961536">
      <w:marLeft w:val="0"/>
      <w:marRight w:val="0"/>
      <w:marTop w:val="0"/>
      <w:marBottom w:val="0"/>
      <w:divBdr>
        <w:top w:val="none" w:sz="0" w:space="0" w:color="auto"/>
        <w:left w:val="none" w:sz="0" w:space="0" w:color="auto"/>
        <w:bottom w:val="none" w:sz="0" w:space="0" w:color="auto"/>
        <w:right w:val="none" w:sz="0" w:space="0" w:color="auto"/>
      </w:divBdr>
    </w:div>
    <w:div w:id="1838961537">
      <w:marLeft w:val="0"/>
      <w:marRight w:val="0"/>
      <w:marTop w:val="0"/>
      <w:marBottom w:val="0"/>
      <w:divBdr>
        <w:top w:val="none" w:sz="0" w:space="0" w:color="auto"/>
        <w:left w:val="none" w:sz="0" w:space="0" w:color="auto"/>
        <w:bottom w:val="none" w:sz="0" w:space="0" w:color="auto"/>
        <w:right w:val="none" w:sz="0" w:space="0" w:color="auto"/>
      </w:divBdr>
    </w:div>
    <w:div w:id="1838961538">
      <w:marLeft w:val="0"/>
      <w:marRight w:val="0"/>
      <w:marTop w:val="0"/>
      <w:marBottom w:val="0"/>
      <w:divBdr>
        <w:top w:val="none" w:sz="0" w:space="0" w:color="auto"/>
        <w:left w:val="none" w:sz="0" w:space="0" w:color="auto"/>
        <w:bottom w:val="none" w:sz="0" w:space="0" w:color="auto"/>
        <w:right w:val="none" w:sz="0" w:space="0" w:color="auto"/>
      </w:divBdr>
    </w:div>
    <w:div w:id="1838961539">
      <w:marLeft w:val="0"/>
      <w:marRight w:val="0"/>
      <w:marTop w:val="0"/>
      <w:marBottom w:val="0"/>
      <w:divBdr>
        <w:top w:val="none" w:sz="0" w:space="0" w:color="auto"/>
        <w:left w:val="none" w:sz="0" w:space="0" w:color="auto"/>
        <w:bottom w:val="none" w:sz="0" w:space="0" w:color="auto"/>
        <w:right w:val="none" w:sz="0" w:space="0" w:color="auto"/>
      </w:divBdr>
    </w:div>
    <w:div w:id="1838961540">
      <w:marLeft w:val="0"/>
      <w:marRight w:val="0"/>
      <w:marTop w:val="0"/>
      <w:marBottom w:val="0"/>
      <w:divBdr>
        <w:top w:val="none" w:sz="0" w:space="0" w:color="auto"/>
        <w:left w:val="none" w:sz="0" w:space="0" w:color="auto"/>
        <w:bottom w:val="none" w:sz="0" w:space="0" w:color="auto"/>
        <w:right w:val="none" w:sz="0" w:space="0" w:color="auto"/>
      </w:divBdr>
    </w:div>
    <w:div w:id="1838961541">
      <w:marLeft w:val="0"/>
      <w:marRight w:val="0"/>
      <w:marTop w:val="0"/>
      <w:marBottom w:val="0"/>
      <w:divBdr>
        <w:top w:val="none" w:sz="0" w:space="0" w:color="auto"/>
        <w:left w:val="none" w:sz="0" w:space="0" w:color="auto"/>
        <w:bottom w:val="none" w:sz="0" w:space="0" w:color="auto"/>
        <w:right w:val="none" w:sz="0" w:space="0" w:color="auto"/>
      </w:divBdr>
    </w:div>
    <w:div w:id="1838961542">
      <w:marLeft w:val="0"/>
      <w:marRight w:val="0"/>
      <w:marTop w:val="0"/>
      <w:marBottom w:val="0"/>
      <w:divBdr>
        <w:top w:val="none" w:sz="0" w:space="0" w:color="auto"/>
        <w:left w:val="none" w:sz="0" w:space="0" w:color="auto"/>
        <w:bottom w:val="none" w:sz="0" w:space="0" w:color="auto"/>
        <w:right w:val="none" w:sz="0" w:space="0" w:color="auto"/>
      </w:divBdr>
    </w:div>
    <w:div w:id="1838961543">
      <w:marLeft w:val="0"/>
      <w:marRight w:val="0"/>
      <w:marTop w:val="0"/>
      <w:marBottom w:val="0"/>
      <w:divBdr>
        <w:top w:val="none" w:sz="0" w:space="0" w:color="auto"/>
        <w:left w:val="none" w:sz="0" w:space="0" w:color="auto"/>
        <w:bottom w:val="none" w:sz="0" w:space="0" w:color="auto"/>
        <w:right w:val="none" w:sz="0" w:space="0" w:color="auto"/>
      </w:divBdr>
    </w:div>
    <w:div w:id="1838961544">
      <w:marLeft w:val="0"/>
      <w:marRight w:val="0"/>
      <w:marTop w:val="0"/>
      <w:marBottom w:val="0"/>
      <w:divBdr>
        <w:top w:val="none" w:sz="0" w:space="0" w:color="auto"/>
        <w:left w:val="none" w:sz="0" w:space="0" w:color="auto"/>
        <w:bottom w:val="none" w:sz="0" w:space="0" w:color="auto"/>
        <w:right w:val="none" w:sz="0" w:space="0" w:color="auto"/>
      </w:divBdr>
    </w:div>
    <w:div w:id="1838961545">
      <w:marLeft w:val="0"/>
      <w:marRight w:val="0"/>
      <w:marTop w:val="0"/>
      <w:marBottom w:val="0"/>
      <w:divBdr>
        <w:top w:val="none" w:sz="0" w:space="0" w:color="auto"/>
        <w:left w:val="none" w:sz="0" w:space="0" w:color="auto"/>
        <w:bottom w:val="none" w:sz="0" w:space="0" w:color="auto"/>
        <w:right w:val="none" w:sz="0" w:space="0" w:color="auto"/>
      </w:divBdr>
    </w:div>
    <w:div w:id="1838961546">
      <w:marLeft w:val="0"/>
      <w:marRight w:val="0"/>
      <w:marTop w:val="0"/>
      <w:marBottom w:val="0"/>
      <w:divBdr>
        <w:top w:val="none" w:sz="0" w:space="0" w:color="auto"/>
        <w:left w:val="none" w:sz="0" w:space="0" w:color="auto"/>
        <w:bottom w:val="none" w:sz="0" w:space="0" w:color="auto"/>
        <w:right w:val="none" w:sz="0" w:space="0" w:color="auto"/>
      </w:divBdr>
    </w:div>
    <w:div w:id="1838961547">
      <w:marLeft w:val="0"/>
      <w:marRight w:val="0"/>
      <w:marTop w:val="0"/>
      <w:marBottom w:val="0"/>
      <w:divBdr>
        <w:top w:val="none" w:sz="0" w:space="0" w:color="auto"/>
        <w:left w:val="none" w:sz="0" w:space="0" w:color="auto"/>
        <w:bottom w:val="none" w:sz="0" w:space="0" w:color="auto"/>
        <w:right w:val="none" w:sz="0" w:space="0" w:color="auto"/>
      </w:divBdr>
    </w:div>
    <w:div w:id="1838961548">
      <w:marLeft w:val="0"/>
      <w:marRight w:val="0"/>
      <w:marTop w:val="0"/>
      <w:marBottom w:val="0"/>
      <w:divBdr>
        <w:top w:val="none" w:sz="0" w:space="0" w:color="auto"/>
        <w:left w:val="none" w:sz="0" w:space="0" w:color="auto"/>
        <w:bottom w:val="none" w:sz="0" w:space="0" w:color="auto"/>
        <w:right w:val="none" w:sz="0" w:space="0" w:color="auto"/>
      </w:divBdr>
    </w:div>
    <w:div w:id="1838961549">
      <w:marLeft w:val="0"/>
      <w:marRight w:val="0"/>
      <w:marTop w:val="0"/>
      <w:marBottom w:val="0"/>
      <w:divBdr>
        <w:top w:val="none" w:sz="0" w:space="0" w:color="auto"/>
        <w:left w:val="none" w:sz="0" w:space="0" w:color="auto"/>
        <w:bottom w:val="none" w:sz="0" w:space="0" w:color="auto"/>
        <w:right w:val="none" w:sz="0" w:space="0" w:color="auto"/>
      </w:divBdr>
    </w:div>
    <w:div w:id="1838961550">
      <w:marLeft w:val="0"/>
      <w:marRight w:val="0"/>
      <w:marTop w:val="0"/>
      <w:marBottom w:val="0"/>
      <w:divBdr>
        <w:top w:val="none" w:sz="0" w:space="0" w:color="auto"/>
        <w:left w:val="none" w:sz="0" w:space="0" w:color="auto"/>
        <w:bottom w:val="none" w:sz="0" w:space="0" w:color="auto"/>
        <w:right w:val="none" w:sz="0" w:space="0" w:color="auto"/>
      </w:divBdr>
    </w:div>
    <w:div w:id="1838961551">
      <w:marLeft w:val="0"/>
      <w:marRight w:val="0"/>
      <w:marTop w:val="0"/>
      <w:marBottom w:val="0"/>
      <w:divBdr>
        <w:top w:val="none" w:sz="0" w:space="0" w:color="auto"/>
        <w:left w:val="none" w:sz="0" w:space="0" w:color="auto"/>
        <w:bottom w:val="none" w:sz="0" w:space="0" w:color="auto"/>
        <w:right w:val="none" w:sz="0" w:space="0" w:color="auto"/>
      </w:divBdr>
    </w:div>
    <w:div w:id="1838961552">
      <w:marLeft w:val="0"/>
      <w:marRight w:val="0"/>
      <w:marTop w:val="0"/>
      <w:marBottom w:val="0"/>
      <w:divBdr>
        <w:top w:val="none" w:sz="0" w:space="0" w:color="auto"/>
        <w:left w:val="none" w:sz="0" w:space="0" w:color="auto"/>
        <w:bottom w:val="none" w:sz="0" w:space="0" w:color="auto"/>
        <w:right w:val="none" w:sz="0" w:space="0" w:color="auto"/>
      </w:divBdr>
    </w:div>
    <w:div w:id="1838961553">
      <w:marLeft w:val="0"/>
      <w:marRight w:val="0"/>
      <w:marTop w:val="0"/>
      <w:marBottom w:val="0"/>
      <w:divBdr>
        <w:top w:val="none" w:sz="0" w:space="0" w:color="auto"/>
        <w:left w:val="none" w:sz="0" w:space="0" w:color="auto"/>
        <w:bottom w:val="none" w:sz="0" w:space="0" w:color="auto"/>
        <w:right w:val="none" w:sz="0" w:space="0" w:color="auto"/>
      </w:divBdr>
    </w:div>
    <w:div w:id="1838961554">
      <w:marLeft w:val="0"/>
      <w:marRight w:val="0"/>
      <w:marTop w:val="0"/>
      <w:marBottom w:val="0"/>
      <w:divBdr>
        <w:top w:val="none" w:sz="0" w:space="0" w:color="auto"/>
        <w:left w:val="none" w:sz="0" w:space="0" w:color="auto"/>
        <w:bottom w:val="none" w:sz="0" w:space="0" w:color="auto"/>
        <w:right w:val="none" w:sz="0" w:space="0" w:color="auto"/>
      </w:divBdr>
    </w:div>
    <w:div w:id="1838961555">
      <w:marLeft w:val="0"/>
      <w:marRight w:val="0"/>
      <w:marTop w:val="0"/>
      <w:marBottom w:val="0"/>
      <w:divBdr>
        <w:top w:val="none" w:sz="0" w:space="0" w:color="auto"/>
        <w:left w:val="none" w:sz="0" w:space="0" w:color="auto"/>
        <w:bottom w:val="none" w:sz="0" w:space="0" w:color="auto"/>
        <w:right w:val="none" w:sz="0" w:space="0" w:color="auto"/>
      </w:divBdr>
    </w:div>
    <w:div w:id="1838961556">
      <w:marLeft w:val="0"/>
      <w:marRight w:val="0"/>
      <w:marTop w:val="0"/>
      <w:marBottom w:val="0"/>
      <w:divBdr>
        <w:top w:val="none" w:sz="0" w:space="0" w:color="auto"/>
        <w:left w:val="none" w:sz="0" w:space="0" w:color="auto"/>
        <w:bottom w:val="none" w:sz="0" w:space="0" w:color="auto"/>
        <w:right w:val="none" w:sz="0" w:space="0" w:color="auto"/>
      </w:divBdr>
    </w:div>
    <w:div w:id="1838961557">
      <w:marLeft w:val="0"/>
      <w:marRight w:val="0"/>
      <w:marTop w:val="0"/>
      <w:marBottom w:val="0"/>
      <w:divBdr>
        <w:top w:val="none" w:sz="0" w:space="0" w:color="auto"/>
        <w:left w:val="none" w:sz="0" w:space="0" w:color="auto"/>
        <w:bottom w:val="none" w:sz="0" w:space="0" w:color="auto"/>
        <w:right w:val="none" w:sz="0" w:space="0" w:color="auto"/>
      </w:divBdr>
    </w:div>
    <w:div w:id="1838961558">
      <w:marLeft w:val="0"/>
      <w:marRight w:val="0"/>
      <w:marTop w:val="0"/>
      <w:marBottom w:val="0"/>
      <w:divBdr>
        <w:top w:val="none" w:sz="0" w:space="0" w:color="auto"/>
        <w:left w:val="none" w:sz="0" w:space="0" w:color="auto"/>
        <w:bottom w:val="none" w:sz="0" w:space="0" w:color="auto"/>
        <w:right w:val="none" w:sz="0" w:space="0" w:color="auto"/>
      </w:divBdr>
    </w:div>
    <w:div w:id="1838961559">
      <w:marLeft w:val="0"/>
      <w:marRight w:val="0"/>
      <w:marTop w:val="0"/>
      <w:marBottom w:val="0"/>
      <w:divBdr>
        <w:top w:val="none" w:sz="0" w:space="0" w:color="auto"/>
        <w:left w:val="none" w:sz="0" w:space="0" w:color="auto"/>
        <w:bottom w:val="none" w:sz="0" w:space="0" w:color="auto"/>
        <w:right w:val="none" w:sz="0" w:space="0" w:color="auto"/>
      </w:divBdr>
    </w:div>
    <w:div w:id="1838961560">
      <w:marLeft w:val="0"/>
      <w:marRight w:val="0"/>
      <w:marTop w:val="0"/>
      <w:marBottom w:val="0"/>
      <w:divBdr>
        <w:top w:val="none" w:sz="0" w:space="0" w:color="auto"/>
        <w:left w:val="none" w:sz="0" w:space="0" w:color="auto"/>
        <w:bottom w:val="none" w:sz="0" w:space="0" w:color="auto"/>
        <w:right w:val="none" w:sz="0" w:space="0" w:color="auto"/>
      </w:divBdr>
    </w:div>
    <w:div w:id="1838961561">
      <w:marLeft w:val="0"/>
      <w:marRight w:val="0"/>
      <w:marTop w:val="0"/>
      <w:marBottom w:val="0"/>
      <w:divBdr>
        <w:top w:val="none" w:sz="0" w:space="0" w:color="auto"/>
        <w:left w:val="none" w:sz="0" w:space="0" w:color="auto"/>
        <w:bottom w:val="none" w:sz="0" w:space="0" w:color="auto"/>
        <w:right w:val="none" w:sz="0" w:space="0" w:color="auto"/>
      </w:divBdr>
    </w:div>
    <w:div w:id="1838961562">
      <w:marLeft w:val="0"/>
      <w:marRight w:val="0"/>
      <w:marTop w:val="0"/>
      <w:marBottom w:val="0"/>
      <w:divBdr>
        <w:top w:val="none" w:sz="0" w:space="0" w:color="auto"/>
        <w:left w:val="none" w:sz="0" w:space="0" w:color="auto"/>
        <w:bottom w:val="none" w:sz="0" w:space="0" w:color="auto"/>
        <w:right w:val="none" w:sz="0" w:space="0" w:color="auto"/>
      </w:divBdr>
    </w:div>
    <w:div w:id="1838961563">
      <w:marLeft w:val="0"/>
      <w:marRight w:val="0"/>
      <w:marTop w:val="0"/>
      <w:marBottom w:val="0"/>
      <w:divBdr>
        <w:top w:val="none" w:sz="0" w:space="0" w:color="auto"/>
        <w:left w:val="none" w:sz="0" w:space="0" w:color="auto"/>
        <w:bottom w:val="none" w:sz="0" w:space="0" w:color="auto"/>
        <w:right w:val="none" w:sz="0" w:space="0" w:color="auto"/>
      </w:divBdr>
    </w:div>
    <w:div w:id="1838961564">
      <w:marLeft w:val="0"/>
      <w:marRight w:val="0"/>
      <w:marTop w:val="0"/>
      <w:marBottom w:val="0"/>
      <w:divBdr>
        <w:top w:val="none" w:sz="0" w:space="0" w:color="auto"/>
        <w:left w:val="none" w:sz="0" w:space="0" w:color="auto"/>
        <w:bottom w:val="none" w:sz="0" w:space="0" w:color="auto"/>
        <w:right w:val="none" w:sz="0" w:space="0" w:color="auto"/>
      </w:divBdr>
    </w:div>
    <w:div w:id="1838961565">
      <w:marLeft w:val="0"/>
      <w:marRight w:val="0"/>
      <w:marTop w:val="0"/>
      <w:marBottom w:val="0"/>
      <w:divBdr>
        <w:top w:val="none" w:sz="0" w:space="0" w:color="auto"/>
        <w:left w:val="none" w:sz="0" w:space="0" w:color="auto"/>
        <w:bottom w:val="none" w:sz="0" w:space="0" w:color="auto"/>
        <w:right w:val="none" w:sz="0" w:space="0" w:color="auto"/>
      </w:divBdr>
    </w:div>
    <w:div w:id="1838961566">
      <w:marLeft w:val="0"/>
      <w:marRight w:val="0"/>
      <w:marTop w:val="0"/>
      <w:marBottom w:val="0"/>
      <w:divBdr>
        <w:top w:val="none" w:sz="0" w:space="0" w:color="auto"/>
        <w:left w:val="none" w:sz="0" w:space="0" w:color="auto"/>
        <w:bottom w:val="none" w:sz="0" w:space="0" w:color="auto"/>
        <w:right w:val="none" w:sz="0" w:space="0" w:color="auto"/>
      </w:divBdr>
    </w:div>
    <w:div w:id="1838961567">
      <w:marLeft w:val="0"/>
      <w:marRight w:val="0"/>
      <w:marTop w:val="0"/>
      <w:marBottom w:val="0"/>
      <w:divBdr>
        <w:top w:val="none" w:sz="0" w:space="0" w:color="auto"/>
        <w:left w:val="none" w:sz="0" w:space="0" w:color="auto"/>
        <w:bottom w:val="none" w:sz="0" w:space="0" w:color="auto"/>
        <w:right w:val="none" w:sz="0" w:space="0" w:color="auto"/>
      </w:divBdr>
    </w:div>
    <w:div w:id="1838961568">
      <w:marLeft w:val="0"/>
      <w:marRight w:val="0"/>
      <w:marTop w:val="0"/>
      <w:marBottom w:val="0"/>
      <w:divBdr>
        <w:top w:val="none" w:sz="0" w:space="0" w:color="auto"/>
        <w:left w:val="none" w:sz="0" w:space="0" w:color="auto"/>
        <w:bottom w:val="none" w:sz="0" w:space="0" w:color="auto"/>
        <w:right w:val="none" w:sz="0" w:space="0" w:color="auto"/>
      </w:divBdr>
    </w:div>
    <w:div w:id="1838961569">
      <w:marLeft w:val="0"/>
      <w:marRight w:val="0"/>
      <w:marTop w:val="0"/>
      <w:marBottom w:val="0"/>
      <w:divBdr>
        <w:top w:val="none" w:sz="0" w:space="0" w:color="auto"/>
        <w:left w:val="none" w:sz="0" w:space="0" w:color="auto"/>
        <w:bottom w:val="none" w:sz="0" w:space="0" w:color="auto"/>
        <w:right w:val="none" w:sz="0" w:space="0" w:color="auto"/>
      </w:divBdr>
    </w:div>
    <w:div w:id="1838961570">
      <w:marLeft w:val="0"/>
      <w:marRight w:val="0"/>
      <w:marTop w:val="0"/>
      <w:marBottom w:val="0"/>
      <w:divBdr>
        <w:top w:val="none" w:sz="0" w:space="0" w:color="auto"/>
        <w:left w:val="none" w:sz="0" w:space="0" w:color="auto"/>
        <w:bottom w:val="none" w:sz="0" w:space="0" w:color="auto"/>
        <w:right w:val="none" w:sz="0" w:space="0" w:color="auto"/>
      </w:divBdr>
    </w:div>
    <w:div w:id="1838961571">
      <w:marLeft w:val="0"/>
      <w:marRight w:val="0"/>
      <w:marTop w:val="0"/>
      <w:marBottom w:val="0"/>
      <w:divBdr>
        <w:top w:val="none" w:sz="0" w:space="0" w:color="auto"/>
        <w:left w:val="none" w:sz="0" w:space="0" w:color="auto"/>
        <w:bottom w:val="none" w:sz="0" w:space="0" w:color="auto"/>
        <w:right w:val="none" w:sz="0" w:space="0" w:color="auto"/>
      </w:divBdr>
    </w:div>
    <w:div w:id="1838961572">
      <w:marLeft w:val="0"/>
      <w:marRight w:val="0"/>
      <w:marTop w:val="0"/>
      <w:marBottom w:val="0"/>
      <w:divBdr>
        <w:top w:val="none" w:sz="0" w:space="0" w:color="auto"/>
        <w:left w:val="none" w:sz="0" w:space="0" w:color="auto"/>
        <w:bottom w:val="none" w:sz="0" w:space="0" w:color="auto"/>
        <w:right w:val="none" w:sz="0" w:space="0" w:color="auto"/>
      </w:divBdr>
    </w:div>
    <w:div w:id="1838961573">
      <w:marLeft w:val="0"/>
      <w:marRight w:val="0"/>
      <w:marTop w:val="0"/>
      <w:marBottom w:val="0"/>
      <w:divBdr>
        <w:top w:val="none" w:sz="0" w:space="0" w:color="auto"/>
        <w:left w:val="none" w:sz="0" w:space="0" w:color="auto"/>
        <w:bottom w:val="none" w:sz="0" w:space="0" w:color="auto"/>
        <w:right w:val="none" w:sz="0" w:space="0" w:color="auto"/>
      </w:divBdr>
    </w:div>
    <w:div w:id="1838961574">
      <w:marLeft w:val="0"/>
      <w:marRight w:val="0"/>
      <w:marTop w:val="0"/>
      <w:marBottom w:val="0"/>
      <w:divBdr>
        <w:top w:val="none" w:sz="0" w:space="0" w:color="auto"/>
        <w:left w:val="none" w:sz="0" w:space="0" w:color="auto"/>
        <w:bottom w:val="none" w:sz="0" w:space="0" w:color="auto"/>
        <w:right w:val="none" w:sz="0" w:space="0" w:color="auto"/>
      </w:divBdr>
    </w:div>
    <w:div w:id="1838961575">
      <w:marLeft w:val="0"/>
      <w:marRight w:val="0"/>
      <w:marTop w:val="0"/>
      <w:marBottom w:val="0"/>
      <w:divBdr>
        <w:top w:val="none" w:sz="0" w:space="0" w:color="auto"/>
        <w:left w:val="none" w:sz="0" w:space="0" w:color="auto"/>
        <w:bottom w:val="none" w:sz="0" w:space="0" w:color="auto"/>
        <w:right w:val="none" w:sz="0" w:space="0" w:color="auto"/>
      </w:divBdr>
    </w:div>
    <w:div w:id="1838961576">
      <w:marLeft w:val="0"/>
      <w:marRight w:val="0"/>
      <w:marTop w:val="0"/>
      <w:marBottom w:val="0"/>
      <w:divBdr>
        <w:top w:val="none" w:sz="0" w:space="0" w:color="auto"/>
        <w:left w:val="none" w:sz="0" w:space="0" w:color="auto"/>
        <w:bottom w:val="none" w:sz="0" w:space="0" w:color="auto"/>
        <w:right w:val="none" w:sz="0" w:space="0" w:color="auto"/>
      </w:divBdr>
    </w:div>
    <w:div w:id="1838961577">
      <w:marLeft w:val="0"/>
      <w:marRight w:val="0"/>
      <w:marTop w:val="0"/>
      <w:marBottom w:val="0"/>
      <w:divBdr>
        <w:top w:val="none" w:sz="0" w:space="0" w:color="auto"/>
        <w:left w:val="none" w:sz="0" w:space="0" w:color="auto"/>
        <w:bottom w:val="none" w:sz="0" w:space="0" w:color="auto"/>
        <w:right w:val="none" w:sz="0" w:space="0" w:color="auto"/>
      </w:divBdr>
    </w:div>
    <w:div w:id="1838961578">
      <w:marLeft w:val="0"/>
      <w:marRight w:val="0"/>
      <w:marTop w:val="0"/>
      <w:marBottom w:val="0"/>
      <w:divBdr>
        <w:top w:val="none" w:sz="0" w:space="0" w:color="auto"/>
        <w:left w:val="none" w:sz="0" w:space="0" w:color="auto"/>
        <w:bottom w:val="none" w:sz="0" w:space="0" w:color="auto"/>
        <w:right w:val="none" w:sz="0" w:space="0" w:color="auto"/>
      </w:divBdr>
    </w:div>
    <w:div w:id="1838961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3.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oleObject" Target="embeddings/oleObject1.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IHTSDO__Document_Template-Word-2003_20091027_v1.0.dot</Template>
  <TotalTime>5061</TotalTime>
  <Pages>12</Pages>
  <Words>1794</Words>
  <Characters>9868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subject/>
  <dc:creator>jero</dc:creator>
  <cp:keywords/>
  <dc:description/>
  <cp:lastModifiedBy>AMIRJ</cp:lastModifiedBy>
  <cp:revision>58</cp:revision>
  <cp:lastPrinted>2007-08-13T09:12:00Z</cp:lastPrinted>
  <dcterms:created xsi:type="dcterms:W3CDTF">2012-03-08T18:23:00Z</dcterms:created>
  <dcterms:modified xsi:type="dcterms:W3CDTF">2013-04-15T20:39:00Z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